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884C8" w14:textId="77777777" w:rsidR="009B1682" w:rsidRDefault="009B1682" w:rsidP="00D65278">
      <w:pPr>
        <w:pStyle w:val="Heading1"/>
        <w:spacing w:before="0" w:line="240" w:lineRule="auto"/>
        <w:jc w:val="center"/>
        <w:rPr>
          <w:rFonts w:ascii="Arial" w:hAnsi="Arial" w:cs="Arial"/>
          <w:color w:val="892034"/>
        </w:rPr>
      </w:pPr>
    </w:p>
    <w:p w14:paraId="582AD973" w14:textId="77777777" w:rsidR="009B1682" w:rsidRDefault="009B1682" w:rsidP="00D65278">
      <w:pPr>
        <w:pStyle w:val="Heading1"/>
        <w:spacing w:before="0" w:line="240" w:lineRule="auto"/>
        <w:jc w:val="center"/>
        <w:rPr>
          <w:rFonts w:ascii="Arial" w:hAnsi="Arial" w:cs="Arial"/>
          <w:color w:val="892034"/>
        </w:rPr>
      </w:pPr>
    </w:p>
    <w:p w14:paraId="7EE50716" w14:textId="77777777" w:rsidR="009B1682" w:rsidRDefault="009B1682" w:rsidP="00D65278">
      <w:pPr>
        <w:pStyle w:val="Heading1"/>
        <w:spacing w:before="0" w:line="240" w:lineRule="auto"/>
        <w:jc w:val="center"/>
        <w:rPr>
          <w:rFonts w:ascii="Arial" w:hAnsi="Arial" w:cs="Arial"/>
          <w:color w:val="892034"/>
        </w:rPr>
      </w:pPr>
    </w:p>
    <w:p w14:paraId="334DCFED" w14:textId="77777777" w:rsidR="009B1682" w:rsidRDefault="009B1682" w:rsidP="00D65278">
      <w:pPr>
        <w:pStyle w:val="Heading1"/>
        <w:spacing w:before="0" w:line="240" w:lineRule="auto"/>
        <w:jc w:val="center"/>
        <w:rPr>
          <w:rFonts w:ascii="Arial" w:hAnsi="Arial" w:cs="Arial"/>
          <w:color w:val="892034"/>
        </w:rPr>
      </w:pPr>
    </w:p>
    <w:p w14:paraId="4B2E9788" w14:textId="77777777" w:rsidR="009B1682" w:rsidRDefault="009B1682" w:rsidP="00D65278">
      <w:pPr>
        <w:pStyle w:val="Heading1"/>
        <w:spacing w:before="0" w:line="240" w:lineRule="auto"/>
        <w:jc w:val="center"/>
        <w:rPr>
          <w:rFonts w:ascii="Arial" w:hAnsi="Arial" w:cs="Arial"/>
          <w:color w:val="892034"/>
        </w:rPr>
      </w:pPr>
    </w:p>
    <w:p w14:paraId="55780D7A" w14:textId="77777777" w:rsidR="009B1682" w:rsidRDefault="009B1682" w:rsidP="00D65278">
      <w:pPr>
        <w:pStyle w:val="Heading1"/>
        <w:spacing w:before="0" w:line="240" w:lineRule="auto"/>
        <w:jc w:val="center"/>
        <w:rPr>
          <w:rFonts w:ascii="Arial" w:hAnsi="Arial" w:cs="Arial"/>
          <w:color w:val="892034"/>
        </w:rPr>
      </w:pPr>
    </w:p>
    <w:p w14:paraId="11C8A40D" w14:textId="77777777" w:rsidR="00345C01" w:rsidRDefault="00345C01" w:rsidP="00345C01"/>
    <w:p w14:paraId="0FD2A643" w14:textId="77777777" w:rsidR="00345C01" w:rsidRDefault="00345C01" w:rsidP="00345C01">
      <w:pPr>
        <w:pStyle w:val="Heading1"/>
      </w:pPr>
      <w:bookmarkStart w:id="0" w:name="_Toc436748639"/>
      <w:bookmarkStart w:id="1" w:name="_Toc499652765"/>
      <w:bookmarkStart w:id="2" w:name="_Toc529537548"/>
      <w:r w:rsidRPr="00E9258A">
        <w:t>National General Practice Profiles: Frequently Asked Questions</w:t>
      </w:r>
      <w:bookmarkEnd w:id="0"/>
      <w:bookmarkEnd w:id="1"/>
      <w:bookmarkEnd w:id="2"/>
    </w:p>
    <w:p w14:paraId="594A3B52" w14:textId="77777777" w:rsidR="00345C01" w:rsidRPr="00345C01" w:rsidRDefault="00345C01" w:rsidP="00345C01"/>
    <w:p w14:paraId="2F2DF97B" w14:textId="77777777" w:rsidR="00345C01" w:rsidRDefault="00345C01">
      <w:pPr>
        <w:pStyle w:val="TOC3"/>
        <w:tabs>
          <w:tab w:val="left" w:pos="880"/>
          <w:tab w:val="right" w:leader="dot" w:pos="9016"/>
        </w:tabs>
      </w:pPr>
    </w:p>
    <w:bookmarkStart w:id="3" w:name="_GoBack"/>
    <w:bookmarkEnd w:id="3"/>
    <w:p w14:paraId="6CEF5C6F" w14:textId="77777777" w:rsidR="002558CE" w:rsidRDefault="002E6A27">
      <w:pPr>
        <w:pStyle w:val="TOC1"/>
        <w:tabs>
          <w:tab w:val="right" w:leader="dot" w:pos="9016"/>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529537548" w:history="1">
        <w:r w:rsidR="002558CE" w:rsidRPr="0073616A">
          <w:rPr>
            <w:rStyle w:val="Hyperlink"/>
            <w:noProof/>
          </w:rPr>
          <w:t>National General Practice Profiles: Frequently Asked Questions</w:t>
        </w:r>
        <w:r w:rsidR="002558CE">
          <w:rPr>
            <w:noProof/>
            <w:webHidden/>
          </w:rPr>
          <w:tab/>
        </w:r>
        <w:r w:rsidR="002558CE">
          <w:rPr>
            <w:noProof/>
            <w:webHidden/>
          </w:rPr>
          <w:fldChar w:fldCharType="begin"/>
        </w:r>
        <w:r w:rsidR="002558CE">
          <w:rPr>
            <w:noProof/>
            <w:webHidden/>
          </w:rPr>
          <w:instrText xml:space="preserve"> PAGEREF _Toc529537548 \h </w:instrText>
        </w:r>
        <w:r w:rsidR="002558CE">
          <w:rPr>
            <w:noProof/>
            <w:webHidden/>
          </w:rPr>
        </w:r>
        <w:r w:rsidR="002558CE">
          <w:rPr>
            <w:noProof/>
            <w:webHidden/>
          </w:rPr>
          <w:fldChar w:fldCharType="separate"/>
        </w:r>
        <w:r w:rsidR="002558CE">
          <w:rPr>
            <w:noProof/>
            <w:webHidden/>
          </w:rPr>
          <w:t>1</w:t>
        </w:r>
        <w:r w:rsidR="002558CE">
          <w:rPr>
            <w:noProof/>
            <w:webHidden/>
          </w:rPr>
          <w:fldChar w:fldCharType="end"/>
        </w:r>
      </w:hyperlink>
    </w:p>
    <w:p w14:paraId="35B9F61A" w14:textId="77777777" w:rsidR="002558CE" w:rsidRDefault="002558CE">
      <w:pPr>
        <w:pStyle w:val="TOC3"/>
        <w:tabs>
          <w:tab w:val="left" w:pos="880"/>
          <w:tab w:val="right" w:leader="dot" w:pos="9016"/>
        </w:tabs>
        <w:rPr>
          <w:rFonts w:asciiTheme="minorHAnsi" w:eastAsiaTheme="minorEastAsia" w:hAnsiTheme="minorHAnsi" w:cstheme="minorBidi"/>
          <w:noProof/>
          <w:lang w:eastAsia="en-GB"/>
        </w:rPr>
      </w:pPr>
      <w:hyperlink w:anchor="_Toc529537549" w:history="1">
        <w:r w:rsidRPr="0073616A">
          <w:rPr>
            <w:rStyle w:val="Hyperlink"/>
            <w:rFonts w:ascii="Arial" w:hAnsi="Arial" w:cs="Arial"/>
            <w:noProof/>
          </w:rPr>
          <w:t>1.</w:t>
        </w:r>
        <w:r>
          <w:rPr>
            <w:rFonts w:asciiTheme="minorHAnsi" w:eastAsiaTheme="minorEastAsia" w:hAnsiTheme="minorHAnsi" w:cstheme="minorBidi"/>
            <w:noProof/>
            <w:lang w:eastAsia="en-GB"/>
          </w:rPr>
          <w:tab/>
        </w:r>
        <w:r w:rsidRPr="0073616A">
          <w:rPr>
            <w:rStyle w:val="Hyperlink"/>
            <w:rFonts w:ascii="Arial" w:hAnsi="Arial" w:cs="Arial"/>
            <w:noProof/>
          </w:rPr>
          <w:t>What are National General Practice Profiles?</w:t>
        </w:r>
        <w:r>
          <w:rPr>
            <w:noProof/>
            <w:webHidden/>
          </w:rPr>
          <w:tab/>
        </w:r>
        <w:r>
          <w:rPr>
            <w:noProof/>
            <w:webHidden/>
          </w:rPr>
          <w:fldChar w:fldCharType="begin"/>
        </w:r>
        <w:r>
          <w:rPr>
            <w:noProof/>
            <w:webHidden/>
          </w:rPr>
          <w:instrText xml:space="preserve"> PAGEREF _Toc529537549 \h </w:instrText>
        </w:r>
        <w:r>
          <w:rPr>
            <w:noProof/>
            <w:webHidden/>
          </w:rPr>
        </w:r>
        <w:r>
          <w:rPr>
            <w:noProof/>
            <w:webHidden/>
          </w:rPr>
          <w:fldChar w:fldCharType="separate"/>
        </w:r>
        <w:r>
          <w:rPr>
            <w:noProof/>
            <w:webHidden/>
          </w:rPr>
          <w:t>2</w:t>
        </w:r>
        <w:r>
          <w:rPr>
            <w:noProof/>
            <w:webHidden/>
          </w:rPr>
          <w:fldChar w:fldCharType="end"/>
        </w:r>
      </w:hyperlink>
    </w:p>
    <w:p w14:paraId="3A230CF3" w14:textId="77777777" w:rsidR="002558CE" w:rsidRDefault="002558CE">
      <w:pPr>
        <w:pStyle w:val="TOC3"/>
        <w:tabs>
          <w:tab w:val="left" w:pos="880"/>
          <w:tab w:val="right" w:leader="dot" w:pos="9016"/>
        </w:tabs>
        <w:rPr>
          <w:rFonts w:asciiTheme="minorHAnsi" w:eastAsiaTheme="minorEastAsia" w:hAnsiTheme="minorHAnsi" w:cstheme="minorBidi"/>
          <w:noProof/>
          <w:lang w:eastAsia="en-GB"/>
        </w:rPr>
      </w:pPr>
      <w:hyperlink w:anchor="_Toc529537550" w:history="1">
        <w:r w:rsidRPr="0073616A">
          <w:rPr>
            <w:rStyle w:val="Hyperlink"/>
            <w:rFonts w:ascii="Arial" w:hAnsi="Arial" w:cs="Arial"/>
            <w:noProof/>
          </w:rPr>
          <w:t>2.</w:t>
        </w:r>
        <w:r>
          <w:rPr>
            <w:rFonts w:asciiTheme="minorHAnsi" w:eastAsiaTheme="minorEastAsia" w:hAnsiTheme="minorHAnsi" w:cstheme="minorBidi"/>
            <w:noProof/>
            <w:lang w:eastAsia="en-GB"/>
          </w:rPr>
          <w:tab/>
        </w:r>
        <w:r w:rsidRPr="0073616A">
          <w:rPr>
            <w:rStyle w:val="Hyperlink"/>
            <w:rFonts w:ascii="Arial" w:hAnsi="Arial" w:cs="Arial"/>
            <w:noProof/>
          </w:rPr>
          <w:t>Who produces the profiles?</w:t>
        </w:r>
        <w:r>
          <w:rPr>
            <w:noProof/>
            <w:webHidden/>
          </w:rPr>
          <w:tab/>
        </w:r>
        <w:r>
          <w:rPr>
            <w:noProof/>
            <w:webHidden/>
          </w:rPr>
          <w:fldChar w:fldCharType="begin"/>
        </w:r>
        <w:r>
          <w:rPr>
            <w:noProof/>
            <w:webHidden/>
          </w:rPr>
          <w:instrText xml:space="preserve"> PAGEREF _Toc529537550 \h </w:instrText>
        </w:r>
        <w:r>
          <w:rPr>
            <w:noProof/>
            <w:webHidden/>
          </w:rPr>
        </w:r>
        <w:r>
          <w:rPr>
            <w:noProof/>
            <w:webHidden/>
          </w:rPr>
          <w:fldChar w:fldCharType="separate"/>
        </w:r>
        <w:r>
          <w:rPr>
            <w:noProof/>
            <w:webHidden/>
          </w:rPr>
          <w:t>2</w:t>
        </w:r>
        <w:r>
          <w:rPr>
            <w:noProof/>
            <w:webHidden/>
          </w:rPr>
          <w:fldChar w:fldCharType="end"/>
        </w:r>
      </w:hyperlink>
    </w:p>
    <w:p w14:paraId="6DB4A762" w14:textId="77777777" w:rsidR="002558CE" w:rsidRDefault="002558CE">
      <w:pPr>
        <w:pStyle w:val="TOC3"/>
        <w:tabs>
          <w:tab w:val="left" w:pos="880"/>
          <w:tab w:val="right" w:leader="dot" w:pos="9016"/>
        </w:tabs>
        <w:rPr>
          <w:rFonts w:asciiTheme="minorHAnsi" w:eastAsiaTheme="minorEastAsia" w:hAnsiTheme="minorHAnsi" w:cstheme="minorBidi"/>
          <w:noProof/>
          <w:lang w:eastAsia="en-GB"/>
        </w:rPr>
      </w:pPr>
      <w:hyperlink w:anchor="_Toc529537551" w:history="1">
        <w:r w:rsidRPr="0073616A">
          <w:rPr>
            <w:rStyle w:val="Hyperlink"/>
            <w:rFonts w:ascii="Arial" w:hAnsi="Arial" w:cs="Arial"/>
            <w:noProof/>
          </w:rPr>
          <w:t>3.</w:t>
        </w:r>
        <w:r>
          <w:rPr>
            <w:rFonts w:asciiTheme="minorHAnsi" w:eastAsiaTheme="minorEastAsia" w:hAnsiTheme="minorHAnsi" w:cstheme="minorBidi"/>
            <w:noProof/>
            <w:lang w:eastAsia="en-GB"/>
          </w:rPr>
          <w:tab/>
        </w:r>
        <w:r w:rsidRPr="0073616A">
          <w:rPr>
            <w:rStyle w:val="Hyperlink"/>
            <w:rFonts w:ascii="Arial" w:hAnsi="Arial" w:cs="Arial"/>
            <w:noProof/>
          </w:rPr>
          <w:t>Why is my practice not included?</w:t>
        </w:r>
        <w:r>
          <w:rPr>
            <w:noProof/>
            <w:webHidden/>
          </w:rPr>
          <w:tab/>
        </w:r>
        <w:r>
          <w:rPr>
            <w:noProof/>
            <w:webHidden/>
          </w:rPr>
          <w:fldChar w:fldCharType="begin"/>
        </w:r>
        <w:r>
          <w:rPr>
            <w:noProof/>
            <w:webHidden/>
          </w:rPr>
          <w:instrText xml:space="preserve"> PAGEREF _Toc529537551 \h </w:instrText>
        </w:r>
        <w:r>
          <w:rPr>
            <w:noProof/>
            <w:webHidden/>
          </w:rPr>
        </w:r>
        <w:r>
          <w:rPr>
            <w:noProof/>
            <w:webHidden/>
          </w:rPr>
          <w:fldChar w:fldCharType="separate"/>
        </w:r>
        <w:r>
          <w:rPr>
            <w:noProof/>
            <w:webHidden/>
          </w:rPr>
          <w:t>2</w:t>
        </w:r>
        <w:r>
          <w:rPr>
            <w:noProof/>
            <w:webHidden/>
          </w:rPr>
          <w:fldChar w:fldCharType="end"/>
        </w:r>
      </w:hyperlink>
    </w:p>
    <w:p w14:paraId="46864407" w14:textId="77777777" w:rsidR="002558CE" w:rsidRDefault="002558CE">
      <w:pPr>
        <w:pStyle w:val="TOC3"/>
        <w:tabs>
          <w:tab w:val="left" w:pos="880"/>
          <w:tab w:val="right" w:leader="dot" w:pos="9016"/>
        </w:tabs>
        <w:rPr>
          <w:rFonts w:asciiTheme="minorHAnsi" w:eastAsiaTheme="minorEastAsia" w:hAnsiTheme="minorHAnsi" w:cstheme="minorBidi"/>
          <w:noProof/>
          <w:lang w:eastAsia="en-GB"/>
        </w:rPr>
      </w:pPr>
      <w:hyperlink w:anchor="_Toc529537552" w:history="1">
        <w:r w:rsidRPr="0073616A">
          <w:rPr>
            <w:rStyle w:val="Hyperlink"/>
            <w:rFonts w:ascii="Arial" w:hAnsi="Arial" w:cs="Arial"/>
            <w:noProof/>
          </w:rPr>
          <w:t>4.</w:t>
        </w:r>
        <w:r>
          <w:rPr>
            <w:rFonts w:asciiTheme="minorHAnsi" w:eastAsiaTheme="minorEastAsia" w:hAnsiTheme="minorHAnsi" w:cstheme="minorBidi"/>
            <w:noProof/>
            <w:lang w:eastAsia="en-GB"/>
          </w:rPr>
          <w:tab/>
        </w:r>
        <w:r w:rsidRPr="0073616A">
          <w:rPr>
            <w:rStyle w:val="Hyperlink"/>
            <w:rFonts w:ascii="Arial" w:hAnsi="Arial" w:cs="Arial"/>
            <w:noProof/>
          </w:rPr>
          <w:t>How can I access the profiles?</w:t>
        </w:r>
        <w:r>
          <w:rPr>
            <w:noProof/>
            <w:webHidden/>
          </w:rPr>
          <w:tab/>
        </w:r>
        <w:r>
          <w:rPr>
            <w:noProof/>
            <w:webHidden/>
          </w:rPr>
          <w:fldChar w:fldCharType="begin"/>
        </w:r>
        <w:r>
          <w:rPr>
            <w:noProof/>
            <w:webHidden/>
          </w:rPr>
          <w:instrText xml:space="preserve"> PAGEREF _Toc529537552 \h </w:instrText>
        </w:r>
        <w:r>
          <w:rPr>
            <w:noProof/>
            <w:webHidden/>
          </w:rPr>
        </w:r>
        <w:r>
          <w:rPr>
            <w:noProof/>
            <w:webHidden/>
          </w:rPr>
          <w:fldChar w:fldCharType="separate"/>
        </w:r>
        <w:r>
          <w:rPr>
            <w:noProof/>
            <w:webHidden/>
          </w:rPr>
          <w:t>2</w:t>
        </w:r>
        <w:r>
          <w:rPr>
            <w:noProof/>
            <w:webHidden/>
          </w:rPr>
          <w:fldChar w:fldCharType="end"/>
        </w:r>
      </w:hyperlink>
    </w:p>
    <w:p w14:paraId="27EC89E6" w14:textId="77777777" w:rsidR="002558CE" w:rsidRDefault="002558CE">
      <w:pPr>
        <w:pStyle w:val="TOC3"/>
        <w:tabs>
          <w:tab w:val="left" w:pos="880"/>
          <w:tab w:val="right" w:leader="dot" w:pos="9016"/>
        </w:tabs>
        <w:rPr>
          <w:rFonts w:asciiTheme="minorHAnsi" w:eastAsiaTheme="minorEastAsia" w:hAnsiTheme="minorHAnsi" w:cstheme="minorBidi"/>
          <w:noProof/>
          <w:lang w:eastAsia="en-GB"/>
        </w:rPr>
      </w:pPr>
      <w:hyperlink w:anchor="_Toc529537553" w:history="1">
        <w:r w:rsidRPr="0073616A">
          <w:rPr>
            <w:rStyle w:val="Hyperlink"/>
            <w:rFonts w:ascii="Arial" w:hAnsi="Arial" w:cs="Arial"/>
            <w:noProof/>
          </w:rPr>
          <w:t>5.</w:t>
        </w:r>
        <w:r>
          <w:rPr>
            <w:rFonts w:asciiTheme="minorHAnsi" w:eastAsiaTheme="minorEastAsia" w:hAnsiTheme="minorHAnsi" w:cstheme="minorBidi"/>
            <w:noProof/>
            <w:lang w:eastAsia="en-GB"/>
          </w:rPr>
          <w:tab/>
        </w:r>
        <w:r w:rsidRPr="0073616A">
          <w:rPr>
            <w:rStyle w:val="Hyperlink"/>
            <w:rFonts w:ascii="Arial" w:hAnsi="Arial" w:cs="Arial"/>
            <w:noProof/>
          </w:rPr>
          <w:t>Where do the data come from?</w:t>
        </w:r>
        <w:r>
          <w:rPr>
            <w:noProof/>
            <w:webHidden/>
          </w:rPr>
          <w:tab/>
        </w:r>
        <w:r>
          <w:rPr>
            <w:noProof/>
            <w:webHidden/>
          </w:rPr>
          <w:fldChar w:fldCharType="begin"/>
        </w:r>
        <w:r>
          <w:rPr>
            <w:noProof/>
            <w:webHidden/>
          </w:rPr>
          <w:instrText xml:space="preserve"> PAGEREF _Toc529537553 \h </w:instrText>
        </w:r>
        <w:r>
          <w:rPr>
            <w:noProof/>
            <w:webHidden/>
          </w:rPr>
        </w:r>
        <w:r>
          <w:rPr>
            <w:noProof/>
            <w:webHidden/>
          </w:rPr>
          <w:fldChar w:fldCharType="separate"/>
        </w:r>
        <w:r>
          <w:rPr>
            <w:noProof/>
            <w:webHidden/>
          </w:rPr>
          <w:t>2</w:t>
        </w:r>
        <w:r>
          <w:rPr>
            <w:noProof/>
            <w:webHidden/>
          </w:rPr>
          <w:fldChar w:fldCharType="end"/>
        </w:r>
      </w:hyperlink>
    </w:p>
    <w:p w14:paraId="38730FBA" w14:textId="77777777" w:rsidR="002558CE" w:rsidRDefault="002558CE">
      <w:pPr>
        <w:pStyle w:val="TOC3"/>
        <w:tabs>
          <w:tab w:val="left" w:pos="880"/>
          <w:tab w:val="right" w:leader="dot" w:pos="9016"/>
        </w:tabs>
        <w:rPr>
          <w:rFonts w:asciiTheme="minorHAnsi" w:eastAsiaTheme="minorEastAsia" w:hAnsiTheme="minorHAnsi" w:cstheme="minorBidi"/>
          <w:noProof/>
          <w:lang w:eastAsia="en-GB"/>
        </w:rPr>
      </w:pPr>
      <w:hyperlink w:anchor="_Toc529537554" w:history="1">
        <w:r w:rsidRPr="0073616A">
          <w:rPr>
            <w:rStyle w:val="Hyperlink"/>
            <w:rFonts w:ascii="Arial" w:hAnsi="Arial" w:cs="Arial"/>
            <w:noProof/>
          </w:rPr>
          <w:t>6.</w:t>
        </w:r>
        <w:r>
          <w:rPr>
            <w:rFonts w:asciiTheme="minorHAnsi" w:eastAsiaTheme="minorEastAsia" w:hAnsiTheme="minorHAnsi" w:cstheme="minorBidi"/>
            <w:noProof/>
            <w:lang w:eastAsia="en-GB"/>
          </w:rPr>
          <w:tab/>
        </w:r>
        <w:r w:rsidRPr="0073616A">
          <w:rPr>
            <w:rStyle w:val="Hyperlink"/>
            <w:rFonts w:ascii="Arial" w:hAnsi="Arial" w:cs="Arial"/>
            <w:noProof/>
          </w:rPr>
          <w:t>Finding a practice...</w:t>
        </w:r>
        <w:r>
          <w:rPr>
            <w:noProof/>
            <w:webHidden/>
          </w:rPr>
          <w:tab/>
        </w:r>
        <w:r>
          <w:rPr>
            <w:noProof/>
            <w:webHidden/>
          </w:rPr>
          <w:fldChar w:fldCharType="begin"/>
        </w:r>
        <w:r>
          <w:rPr>
            <w:noProof/>
            <w:webHidden/>
          </w:rPr>
          <w:instrText xml:space="preserve"> PAGEREF _Toc529537554 \h </w:instrText>
        </w:r>
        <w:r>
          <w:rPr>
            <w:noProof/>
            <w:webHidden/>
          </w:rPr>
        </w:r>
        <w:r>
          <w:rPr>
            <w:noProof/>
            <w:webHidden/>
          </w:rPr>
          <w:fldChar w:fldCharType="separate"/>
        </w:r>
        <w:r>
          <w:rPr>
            <w:noProof/>
            <w:webHidden/>
          </w:rPr>
          <w:t>3</w:t>
        </w:r>
        <w:r>
          <w:rPr>
            <w:noProof/>
            <w:webHidden/>
          </w:rPr>
          <w:fldChar w:fldCharType="end"/>
        </w:r>
      </w:hyperlink>
    </w:p>
    <w:p w14:paraId="312F1DE0" w14:textId="77777777" w:rsidR="002558CE" w:rsidRDefault="002558CE">
      <w:pPr>
        <w:pStyle w:val="TOC3"/>
        <w:tabs>
          <w:tab w:val="left" w:pos="880"/>
          <w:tab w:val="right" w:leader="dot" w:pos="9016"/>
        </w:tabs>
        <w:rPr>
          <w:rFonts w:asciiTheme="minorHAnsi" w:eastAsiaTheme="minorEastAsia" w:hAnsiTheme="minorHAnsi" w:cstheme="minorBidi"/>
          <w:noProof/>
          <w:lang w:eastAsia="en-GB"/>
        </w:rPr>
      </w:pPr>
      <w:hyperlink w:anchor="_Toc529537555" w:history="1">
        <w:r w:rsidRPr="0073616A">
          <w:rPr>
            <w:rStyle w:val="Hyperlink"/>
            <w:rFonts w:ascii="Arial" w:hAnsi="Arial" w:cs="Arial"/>
            <w:noProof/>
          </w:rPr>
          <w:t>7.</w:t>
        </w:r>
        <w:r>
          <w:rPr>
            <w:rFonts w:asciiTheme="minorHAnsi" w:eastAsiaTheme="minorEastAsia" w:hAnsiTheme="minorHAnsi" w:cstheme="minorBidi"/>
            <w:noProof/>
            <w:lang w:eastAsia="en-GB"/>
          </w:rPr>
          <w:tab/>
        </w:r>
        <w:r w:rsidRPr="0073616A">
          <w:rPr>
            <w:rStyle w:val="Hyperlink"/>
            <w:rFonts w:ascii="Arial" w:hAnsi="Arial" w:cs="Arial"/>
            <w:noProof/>
          </w:rPr>
          <w:t>Intervention rates</w:t>
        </w:r>
        <w:r>
          <w:rPr>
            <w:noProof/>
            <w:webHidden/>
          </w:rPr>
          <w:tab/>
        </w:r>
        <w:r>
          <w:rPr>
            <w:noProof/>
            <w:webHidden/>
          </w:rPr>
          <w:fldChar w:fldCharType="begin"/>
        </w:r>
        <w:r>
          <w:rPr>
            <w:noProof/>
            <w:webHidden/>
          </w:rPr>
          <w:instrText xml:space="preserve"> PAGEREF _Toc529537555 \h </w:instrText>
        </w:r>
        <w:r>
          <w:rPr>
            <w:noProof/>
            <w:webHidden/>
          </w:rPr>
        </w:r>
        <w:r>
          <w:rPr>
            <w:noProof/>
            <w:webHidden/>
          </w:rPr>
          <w:fldChar w:fldCharType="separate"/>
        </w:r>
        <w:r>
          <w:rPr>
            <w:noProof/>
            <w:webHidden/>
          </w:rPr>
          <w:t>3</w:t>
        </w:r>
        <w:r>
          <w:rPr>
            <w:noProof/>
            <w:webHidden/>
          </w:rPr>
          <w:fldChar w:fldCharType="end"/>
        </w:r>
      </w:hyperlink>
    </w:p>
    <w:p w14:paraId="7799E2E7" w14:textId="77777777" w:rsidR="002558CE" w:rsidRDefault="002558CE">
      <w:pPr>
        <w:pStyle w:val="TOC3"/>
        <w:tabs>
          <w:tab w:val="left" w:pos="880"/>
          <w:tab w:val="right" w:leader="dot" w:pos="9016"/>
        </w:tabs>
        <w:rPr>
          <w:rFonts w:asciiTheme="minorHAnsi" w:eastAsiaTheme="minorEastAsia" w:hAnsiTheme="minorHAnsi" w:cstheme="minorBidi"/>
          <w:noProof/>
          <w:lang w:eastAsia="en-GB"/>
        </w:rPr>
      </w:pPr>
      <w:hyperlink w:anchor="_Toc529537556" w:history="1">
        <w:r w:rsidRPr="0073616A">
          <w:rPr>
            <w:rStyle w:val="Hyperlink"/>
            <w:rFonts w:ascii="Arial" w:hAnsi="Arial" w:cs="Arial"/>
            <w:noProof/>
          </w:rPr>
          <w:t>8.</w:t>
        </w:r>
        <w:r>
          <w:rPr>
            <w:rFonts w:asciiTheme="minorHAnsi" w:eastAsiaTheme="minorEastAsia" w:hAnsiTheme="minorHAnsi" w:cstheme="minorBidi"/>
            <w:noProof/>
            <w:lang w:eastAsia="en-GB"/>
          </w:rPr>
          <w:tab/>
        </w:r>
        <w:r w:rsidRPr="0073616A">
          <w:rPr>
            <w:rStyle w:val="Hyperlink"/>
            <w:rFonts w:ascii="Arial" w:hAnsi="Arial" w:cs="Arial"/>
            <w:noProof/>
          </w:rPr>
          <w:t>Where do the QOF smoking estimates come from?</w:t>
        </w:r>
        <w:r>
          <w:rPr>
            <w:noProof/>
            <w:webHidden/>
          </w:rPr>
          <w:tab/>
        </w:r>
        <w:r>
          <w:rPr>
            <w:noProof/>
            <w:webHidden/>
          </w:rPr>
          <w:fldChar w:fldCharType="begin"/>
        </w:r>
        <w:r>
          <w:rPr>
            <w:noProof/>
            <w:webHidden/>
          </w:rPr>
          <w:instrText xml:space="preserve"> PAGEREF _Toc529537556 \h </w:instrText>
        </w:r>
        <w:r>
          <w:rPr>
            <w:noProof/>
            <w:webHidden/>
          </w:rPr>
        </w:r>
        <w:r>
          <w:rPr>
            <w:noProof/>
            <w:webHidden/>
          </w:rPr>
          <w:fldChar w:fldCharType="separate"/>
        </w:r>
        <w:r>
          <w:rPr>
            <w:noProof/>
            <w:webHidden/>
          </w:rPr>
          <w:t>3</w:t>
        </w:r>
        <w:r>
          <w:rPr>
            <w:noProof/>
            <w:webHidden/>
          </w:rPr>
          <w:fldChar w:fldCharType="end"/>
        </w:r>
      </w:hyperlink>
    </w:p>
    <w:p w14:paraId="65A2B186" w14:textId="77777777" w:rsidR="002558CE" w:rsidRDefault="002558CE">
      <w:pPr>
        <w:pStyle w:val="TOC3"/>
        <w:tabs>
          <w:tab w:val="left" w:pos="880"/>
          <w:tab w:val="right" w:leader="dot" w:pos="9016"/>
        </w:tabs>
        <w:rPr>
          <w:rFonts w:asciiTheme="minorHAnsi" w:eastAsiaTheme="minorEastAsia" w:hAnsiTheme="minorHAnsi" w:cstheme="minorBidi"/>
          <w:noProof/>
          <w:lang w:eastAsia="en-GB"/>
        </w:rPr>
      </w:pPr>
      <w:hyperlink w:anchor="_Toc529537557" w:history="1">
        <w:r w:rsidRPr="0073616A">
          <w:rPr>
            <w:rStyle w:val="Hyperlink"/>
            <w:rFonts w:ascii="Arial" w:hAnsi="Arial" w:cs="Arial"/>
            <w:noProof/>
          </w:rPr>
          <w:t>9.</w:t>
        </w:r>
        <w:r>
          <w:rPr>
            <w:rFonts w:asciiTheme="minorHAnsi" w:eastAsiaTheme="minorEastAsia" w:hAnsiTheme="minorHAnsi" w:cstheme="minorBidi"/>
            <w:noProof/>
            <w:lang w:eastAsia="en-GB"/>
          </w:rPr>
          <w:tab/>
        </w:r>
        <w:r w:rsidRPr="0073616A">
          <w:rPr>
            <w:rStyle w:val="Hyperlink"/>
            <w:rFonts w:ascii="Arial" w:hAnsi="Arial" w:cs="Arial"/>
            <w:noProof/>
          </w:rPr>
          <w:t>Comparators</w:t>
        </w:r>
        <w:r>
          <w:rPr>
            <w:noProof/>
            <w:webHidden/>
          </w:rPr>
          <w:tab/>
        </w:r>
        <w:r>
          <w:rPr>
            <w:noProof/>
            <w:webHidden/>
          </w:rPr>
          <w:fldChar w:fldCharType="begin"/>
        </w:r>
        <w:r>
          <w:rPr>
            <w:noProof/>
            <w:webHidden/>
          </w:rPr>
          <w:instrText xml:space="preserve"> PAGEREF _Toc529537557 \h </w:instrText>
        </w:r>
        <w:r>
          <w:rPr>
            <w:noProof/>
            <w:webHidden/>
          </w:rPr>
        </w:r>
        <w:r>
          <w:rPr>
            <w:noProof/>
            <w:webHidden/>
          </w:rPr>
          <w:fldChar w:fldCharType="separate"/>
        </w:r>
        <w:r>
          <w:rPr>
            <w:noProof/>
            <w:webHidden/>
          </w:rPr>
          <w:t>4</w:t>
        </w:r>
        <w:r>
          <w:rPr>
            <w:noProof/>
            <w:webHidden/>
          </w:rPr>
          <w:fldChar w:fldCharType="end"/>
        </w:r>
      </w:hyperlink>
    </w:p>
    <w:p w14:paraId="2D815A64" w14:textId="77777777" w:rsidR="002558CE" w:rsidRDefault="002558CE">
      <w:pPr>
        <w:pStyle w:val="TOC3"/>
        <w:tabs>
          <w:tab w:val="left" w:pos="1100"/>
          <w:tab w:val="right" w:leader="dot" w:pos="9016"/>
        </w:tabs>
        <w:rPr>
          <w:rFonts w:asciiTheme="minorHAnsi" w:eastAsiaTheme="minorEastAsia" w:hAnsiTheme="minorHAnsi" w:cstheme="minorBidi"/>
          <w:noProof/>
          <w:lang w:eastAsia="en-GB"/>
        </w:rPr>
      </w:pPr>
      <w:hyperlink w:anchor="_Toc529537558" w:history="1">
        <w:r w:rsidRPr="0073616A">
          <w:rPr>
            <w:rStyle w:val="Hyperlink"/>
            <w:rFonts w:ascii="Arial" w:hAnsi="Arial" w:cs="Arial"/>
            <w:noProof/>
          </w:rPr>
          <w:t>10.</w:t>
        </w:r>
        <w:r>
          <w:rPr>
            <w:rFonts w:asciiTheme="minorHAnsi" w:eastAsiaTheme="minorEastAsia" w:hAnsiTheme="minorHAnsi" w:cstheme="minorBidi"/>
            <w:noProof/>
            <w:lang w:eastAsia="en-GB"/>
          </w:rPr>
          <w:tab/>
        </w:r>
        <w:r w:rsidRPr="0073616A">
          <w:rPr>
            <w:rStyle w:val="Hyperlink"/>
            <w:rFonts w:ascii="Arial" w:hAnsi="Arial" w:cs="Arial"/>
            <w:noProof/>
          </w:rPr>
          <w:t>Clinical Commissioning Groups (CCGs)</w:t>
        </w:r>
        <w:r>
          <w:rPr>
            <w:noProof/>
            <w:webHidden/>
          </w:rPr>
          <w:tab/>
        </w:r>
        <w:r>
          <w:rPr>
            <w:noProof/>
            <w:webHidden/>
          </w:rPr>
          <w:fldChar w:fldCharType="begin"/>
        </w:r>
        <w:r>
          <w:rPr>
            <w:noProof/>
            <w:webHidden/>
          </w:rPr>
          <w:instrText xml:space="preserve"> PAGEREF _Toc529537558 \h </w:instrText>
        </w:r>
        <w:r>
          <w:rPr>
            <w:noProof/>
            <w:webHidden/>
          </w:rPr>
        </w:r>
        <w:r>
          <w:rPr>
            <w:noProof/>
            <w:webHidden/>
          </w:rPr>
          <w:fldChar w:fldCharType="separate"/>
        </w:r>
        <w:r>
          <w:rPr>
            <w:noProof/>
            <w:webHidden/>
          </w:rPr>
          <w:t>4</w:t>
        </w:r>
        <w:r>
          <w:rPr>
            <w:noProof/>
            <w:webHidden/>
          </w:rPr>
          <w:fldChar w:fldCharType="end"/>
        </w:r>
      </w:hyperlink>
    </w:p>
    <w:p w14:paraId="567579B4" w14:textId="77777777" w:rsidR="002558CE" w:rsidRDefault="002558CE">
      <w:pPr>
        <w:pStyle w:val="TOC3"/>
        <w:tabs>
          <w:tab w:val="left" w:pos="1100"/>
          <w:tab w:val="right" w:leader="dot" w:pos="9016"/>
        </w:tabs>
        <w:rPr>
          <w:rFonts w:asciiTheme="minorHAnsi" w:eastAsiaTheme="minorEastAsia" w:hAnsiTheme="minorHAnsi" w:cstheme="minorBidi"/>
          <w:noProof/>
          <w:lang w:eastAsia="en-GB"/>
        </w:rPr>
      </w:pPr>
      <w:hyperlink w:anchor="_Toc529537559" w:history="1">
        <w:r w:rsidRPr="0073616A">
          <w:rPr>
            <w:rStyle w:val="Hyperlink"/>
            <w:rFonts w:ascii="Arial" w:hAnsi="Arial" w:cs="Arial"/>
            <w:noProof/>
          </w:rPr>
          <w:t>11.</w:t>
        </w:r>
        <w:r>
          <w:rPr>
            <w:rFonts w:asciiTheme="minorHAnsi" w:eastAsiaTheme="minorEastAsia" w:hAnsiTheme="minorHAnsi" w:cstheme="minorBidi"/>
            <w:noProof/>
            <w:lang w:eastAsia="en-GB"/>
          </w:rPr>
          <w:tab/>
        </w:r>
        <w:r w:rsidRPr="0073616A">
          <w:rPr>
            <w:rStyle w:val="Hyperlink"/>
            <w:rFonts w:ascii="Arial" w:hAnsi="Arial" w:cs="Arial"/>
            <w:noProof/>
          </w:rPr>
          <w:t>Scatter plots</w:t>
        </w:r>
        <w:r>
          <w:rPr>
            <w:noProof/>
            <w:webHidden/>
          </w:rPr>
          <w:tab/>
        </w:r>
        <w:r>
          <w:rPr>
            <w:noProof/>
            <w:webHidden/>
          </w:rPr>
          <w:fldChar w:fldCharType="begin"/>
        </w:r>
        <w:r>
          <w:rPr>
            <w:noProof/>
            <w:webHidden/>
          </w:rPr>
          <w:instrText xml:space="preserve"> PAGEREF _Toc529537559 \h </w:instrText>
        </w:r>
        <w:r>
          <w:rPr>
            <w:noProof/>
            <w:webHidden/>
          </w:rPr>
        </w:r>
        <w:r>
          <w:rPr>
            <w:noProof/>
            <w:webHidden/>
          </w:rPr>
          <w:fldChar w:fldCharType="separate"/>
        </w:r>
        <w:r>
          <w:rPr>
            <w:noProof/>
            <w:webHidden/>
          </w:rPr>
          <w:t>4</w:t>
        </w:r>
        <w:r>
          <w:rPr>
            <w:noProof/>
            <w:webHidden/>
          </w:rPr>
          <w:fldChar w:fldCharType="end"/>
        </w:r>
      </w:hyperlink>
    </w:p>
    <w:p w14:paraId="73CAE440" w14:textId="77777777" w:rsidR="002558CE" w:rsidRDefault="002558CE">
      <w:pPr>
        <w:pStyle w:val="TOC3"/>
        <w:tabs>
          <w:tab w:val="left" w:pos="1100"/>
          <w:tab w:val="right" w:leader="dot" w:pos="9016"/>
        </w:tabs>
        <w:rPr>
          <w:rFonts w:asciiTheme="minorHAnsi" w:eastAsiaTheme="minorEastAsia" w:hAnsiTheme="minorHAnsi" w:cstheme="minorBidi"/>
          <w:noProof/>
          <w:lang w:eastAsia="en-GB"/>
        </w:rPr>
      </w:pPr>
      <w:hyperlink w:anchor="_Toc529537560" w:history="1">
        <w:r w:rsidRPr="0073616A">
          <w:rPr>
            <w:rStyle w:val="Hyperlink"/>
            <w:rFonts w:ascii="Arial" w:hAnsi="Arial" w:cs="Arial"/>
            <w:noProof/>
          </w:rPr>
          <w:t>12.</w:t>
        </w:r>
        <w:r>
          <w:rPr>
            <w:rFonts w:asciiTheme="minorHAnsi" w:eastAsiaTheme="minorEastAsia" w:hAnsiTheme="minorHAnsi" w:cstheme="minorBidi"/>
            <w:noProof/>
            <w:lang w:eastAsia="en-GB"/>
          </w:rPr>
          <w:tab/>
        </w:r>
        <w:r w:rsidRPr="0073616A">
          <w:rPr>
            <w:rStyle w:val="Hyperlink"/>
            <w:rFonts w:ascii="Arial" w:hAnsi="Arial" w:cs="Arial"/>
            <w:noProof/>
          </w:rPr>
          <w:t>Trend charts</w:t>
        </w:r>
        <w:r>
          <w:rPr>
            <w:noProof/>
            <w:webHidden/>
          </w:rPr>
          <w:tab/>
        </w:r>
        <w:r>
          <w:rPr>
            <w:noProof/>
            <w:webHidden/>
          </w:rPr>
          <w:fldChar w:fldCharType="begin"/>
        </w:r>
        <w:r>
          <w:rPr>
            <w:noProof/>
            <w:webHidden/>
          </w:rPr>
          <w:instrText xml:space="preserve"> PAGEREF _Toc529537560 \h </w:instrText>
        </w:r>
        <w:r>
          <w:rPr>
            <w:noProof/>
            <w:webHidden/>
          </w:rPr>
        </w:r>
        <w:r>
          <w:rPr>
            <w:noProof/>
            <w:webHidden/>
          </w:rPr>
          <w:fldChar w:fldCharType="separate"/>
        </w:r>
        <w:r>
          <w:rPr>
            <w:noProof/>
            <w:webHidden/>
          </w:rPr>
          <w:t>4</w:t>
        </w:r>
        <w:r>
          <w:rPr>
            <w:noProof/>
            <w:webHidden/>
          </w:rPr>
          <w:fldChar w:fldCharType="end"/>
        </w:r>
      </w:hyperlink>
    </w:p>
    <w:p w14:paraId="49A360BD" w14:textId="77777777" w:rsidR="002558CE" w:rsidRDefault="002558CE">
      <w:pPr>
        <w:pStyle w:val="TOC3"/>
        <w:tabs>
          <w:tab w:val="left" w:pos="1100"/>
          <w:tab w:val="right" w:leader="dot" w:pos="9016"/>
        </w:tabs>
        <w:rPr>
          <w:rFonts w:asciiTheme="minorHAnsi" w:eastAsiaTheme="minorEastAsia" w:hAnsiTheme="minorHAnsi" w:cstheme="minorBidi"/>
          <w:noProof/>
          <w:lang w:eastAsia="en-GB"/>
        </w:rPr>
      </w:pPr>
      <w:hyperlink w:anchor="_Toc529537561" w:history="1">
        <w:r w:rsidRPr="0073616A">
          <w:rPr>
            <w:rStyle w:val="Hyperlink"/>
            <w:rFonts w:ascii="Arial" w:hAnsi="Arial" w:cs="Arial"/>
            <w:noProof/>
          </w:rPr>
          <w:t>13.</w:t>
        </w:r>
        <w:r>
          <w:rPr>
            <w:rFonts w:asciiTheme="minorHAnsi" w:eastAsiaTheme="minorEastAsia" w:hAnsiTheme="minorHAnsi" w:cstheme="minorBidi"/>
            <w:noProof/>
            <w:lang w:eastAsia="en-GB"/>
          </w:rPr>
          <w:tab/>
        </w:r>
        <w:r w:rsidRPr="0073616A">
          <w:rPr>
            <w:rStyle w:val="Hyperlink"/>
            <w:rFonts w:ascii="Arial" w:hAnsi="Arial" w:cs="Arial"/>
            <w:noProof/>
          </w:rPr>
          <w:t>How should the National General Practice Profiles be used?</w:t>
        </w:r>
        <w:r>
          <w:rPr>
            <w:noProof/>
            <w:webHidden/>
          </w:rPr>
          <w:tab/>
        </w:r>
        <w:r>
          <w:rPr>
            <w:noProof/>
            <w:webHidden/>
          </w:rPr>
          <w:fldChar w:fldCharType="begin"/>
        </w:r>
        <w:r>
          <w:rPr>
            <w:noProof/>
            <w:webHidden/>
          </w:rPr>
          <w:instrText xml:space="preserve"> PAGEREF _Toc529537561 \h </w:instrText>
        </w:r>
        <w:r>
          <w:rPr>
            <w:noProof/>
            <w:webHidden/>
          </w:rPr>
        </w:r>
        <w:r>
          <w:rPr>
            <w:noProof/>
            <w:webHidden/>
          </w:rPr>
          <w:fldChar w:fldCharType="separate"/>
        </w:r>
        <w:r>
          <w:rPr>
            <w:noProof/>
            <w:webHidden/>
          </w:rPr>
          <w:t>4</w:t>
        </w:r>
        <w:r>
          <w:rPr>
            <w:noProof/>
            <w:webHidden/>
          </w:rPr>
          <w:fldChar w:fldCharType="end"/>
        </w:r>
      </w:hyperlink>
    </w:p>
    <w:p w14:paraId="1BC3054F" w14:textId="77777777" w:rsidR="002558CE" w:rsidRDefault="002558CE">
      <w:pPr>
        <w:pStyle w:val="TOC3"/>
        <w:tabs>
          <w:tab w:val="left" w:pos="1100"/>
          <w:tab w:val="right" w:leader="dot" w:pos="9016"/>
        </w:tabs>
        <w:rPr>
          <w:rFonts w:asciiTheme="minorHAnsi" w:eastAsiaTheme="minorEastAsia" w:hAnsiTheme="minorHAnsi" w:cstheme="minorBidi"/>
          <w:noProof/>
          <w:lang w:eastAsia="en-GB"/>
        </w:rPr>
      </w:pPr>
      <w:hyperlink w:anchor="_Toc529537562" w:history="1">
        <w:r w:rsidRPr="0073616A">
          <w:rPr>
            <w:rStyle w:val="Hyperlink"/>
            <w:rFonts w:ascii="Arial" w:hAnsi="Arial" w:cs="Arial"/>
            <w:noProof/>
          </w:rPr>
          <w:t>14.</w:t>
        </w:r>
        <w:r>
          <w:rPr>
            <w:rFonts w:asciiTheme="minorHAnsi" w:eastAsiaTheme="minorEastAsia" w:hAnsiTheme="minorHAnsi" w:cstheme="minorBidi"/>
            <w:noProof/>
            <w:lang w:eastAsia="en-GB"/>
          </w:rPr>
          <w:tab/>
        </w:r>
        <w:r w:rsidRPr="0073616A">
          <w:rPr>
            <w:rStyle w:val="Hyperlink"/>
            <w:rFonts w:ascii="Arial" w:hAnsi="Arial" w:cs="Arial"/>
            <w:noProof/>
          </w:rPr>
          <w:t>Can I choose my GP based on this data?</w:t>
        </w:r>
        <w:r>
          <w:rPr>
            <w:noProof/>
            <w:webHidden/>
          </w:rPr>
          <w:tab/>
        </w:r>
        <w:r>
          <w:rPr>
            <w:noProof/>
            <w:webHidden/>
          </w:rPr>
          <w:fldChar w:fldCharType="begin"/>
        </w:r>
        <w:r>
          <w:rPr>
            <w:noProof/>
            <w:webHidden/>
          </w:rPr>
          <w:instrText xml:space="preserve"> PAGEREF _Toc529537562 \h </w:instrText>
        </w:r>
        <w:r>
          <w:rPr>
            <w:noProof/>
            <w:webHidden/>
          </w:rPr>
        </w:r>
        <w:r>
          <w:rPr>
            <w:noProof/>
            <w:webHidden/>
          </w:rPr>
          <w:fldChar w:fldCharType="separate"/>
        </w:r>
        <w:r>
          <w:rPr>
            <w:noProof/>
            <w:webHidden/>
          </w:rPr>
          <w:t>5</w:t>
        </w:r>
        <w:r>
          <w:rPr>
            <w:noProof/>
            <w:webHidden/>
          </w:rPr>
          <w:fldChar w:fldCharType="end"/>
        </w:r>
      </w:hyperlink>
    </w:p>
    <w:p w14:paraId="23AF6897" w14:textId="77777777" w:rsidR="002558CE" w:rsidRDefault="002558CE">
      <w:pPr>
        <w:pStyle w:val="TOC3"/>
        <w:tabs>
          <w:tab w:val="left" w:pos="1100"/>
          <w:tab w:val="right" w:leader="dot" w:pos="9016"/>
        </w:tabs>
        <w:rPr>
          <w:rFonts w:asciiTheme="minorHAnsi" w:eastAsiaTheme="minorEastAsia" w:hAnsiTheme="minorHAnsi" w:cstheme="minorBidi"/>
          <w:noProof/>
          <w:lang w:eastAsia="en-GB"/>
        </w:rPr>
      </w:pPr>
      <w:hyperlink w:anchor="_Toc529537563" w:history="1">
        <w:r w:rsidRPr="0073616A">
          <w:rPr>
            <w:rStyle w:val="Hyperlink"/>
            <w:rFonts w:ascii="Arial" w:hAnsi="Arial" w:cs="Arial"/>
            <w:noProof/>
          </w:rPr>
          <w:t>15.</w:t>
        </w:r>
        <w:r>
          <w:rPr>
            <w:rFonts w:asciiTheme="minorHAnsi" w:eastAsiaTheme="minorEastAsia" w:hAnsiTheme="minorHAnsi" w:cstheme="minorBidi"/>
            <w:noProof/>
            <w:lang w:eastAsia="en-GB"/>
          </w:rPr>
          <w:tab/>
        </w:r>
        <w:r w:rsidRPr="0073616A">
          <w:rPr>
            <w:rStyle w:val="Hyperlink"/>
            <w:rFonts w:ascii="Arial" w:hAnsi="Arial" w:cs="Arial"/>
            <w:noProof/>
          </w:rPr>
          <w:t>A practice is an outlier for a lot of indicators (blue); what does this mean?</w:t>
        </w:r>
        <w:r>
          <w:rPr>
            <w:noProof/>
            <w:webHidden/>
          </w:rPr>
          <w:tab/>
        </w:r>
        <w:r>
          <w:rPr>
            <w:noProof/>
            <w:webHidden/>
          </w:rPr>
          <w:fldChar w:fldCharType="begin"/>
        </w:r>
        <w:r>
          <w:rPr>
            <w:noProof/>
            <w:webHidden/>
          </w:rPr>
          <w:instrText xml:space="preserve"> PAGEREF _Toc529537563 \h </w:instrText>
        </w:r>
        <w:r>
          <w:rPr>
            <w:noProof/>
            <w:webHidden/>
          </w:rPr>
        </w:r>
        <w:r>
          <w:rPr>
            <w:noProof/>
            <w:webHidden/>
          </w:rPr>
          <w:fldChar w:fldCharType="separate"/>
        </w:r>
        <w:r>
          <w:rPr>
            <w:noProof/>
            <w:webHidden/>
          </w:rPr>
          <w:t>5</w:t>
        </w:r>
        <w:r>
          <w:rPr>
            <w:noProof/>
            <w:webHidden/>
          </w:rPr>
          <w:fldChar w:fldCharType="end"/>
        </w:r>
      </w:hyperlink>
    </w:p>
    <w:p w14:paraId="1B4C27DF" w14:textId="77777777" w:rsidR="002558CE" w:rsidRDefault="002558CE">
      <w:pPr>
        <w:pStyle w:val="TOC3"/>
        <w:tabs>
          <w:tab w:val="left" w:pos="1100"/>
          <w:tab w:val="right" w:leader="dot" w:pos="9016"/>
        </w:tabs>
        <w:rPr>
          <w:rFonts w:asciiTheme="minorHAnsi" w:eastAsiaTheme="minorEastAsia" w:hAnsiTheme="minorHAnsi" w:cstheme="minorBidi"/>
          <w:noProof/>
          <w:lang w:eastAsia="en-GB"/>
        </w:rPr>
      </w:pPr>
      <w:hyperlink w:anchor="_Toc529537564" w:history="1">
        <w:r w:rsidRPr="0073616A">
          <w:rPr>
            <w:rStyle w:val="Hyperlink"/>
            <w:rFonts w:ascii="Arial" w:hAnsi="Arial" w:cs="Arial"/>
            <w:noProof/>
          </w:rPr>
          <w:t>16.</w:t>
        </w:r>
        <w:r>
          <w:rPr>
            <w:rFonts w:asciiTheme="minorHAnsi" w:eastAsiaTheme="minorEastAsia" w:hAnsiTheme="minorHAnsi" w:cstheme="minorBidi"/>
            <w:noProof/>
            <w:lang w:eastAsia="en-GB"/>
          </w:rPr>
          <w:tab/>
        </w:r>
        <w:r w:rsidRPr="0073616A">
          <w:rPr>
            <w:rStyle w:val="Hyperlink"/>
            <w:rFonts w:ascii="Arial" w:hAnsi="Arial" w:cs="Arial"/>
            <w:noProof/>
          </w:rPr>
          <w:t>How are outliers identified?</w:t>
        </w:r>
        <w:r>
          <w:rPr>
            <w:noProof/>
            <w:webHidden/>
          </w:rPr>
          <w:tab/>
        </w:r>
        <w:r>
          <w:rPr>
            <w:noProof/>
            <w:webHidden/>
          </w:rPr>
          <w:fldChar w:fldCharType="begin"/>
        </w:r>
        <w:r>
          <w:rPr>
            <w:noProof/>
            <w:webHidden/>
          </w:rPr>
          <w:instrText xml:space="preserve"> PAGEREF _Toc529537564 \h </w:instrText>
        </w:r>
        <w:r>
          <w:rPr>
            <w:noProof/>
            <w:webHidden/>
          </w:rPr>
        </w:r>
        <w:r>
          <w:rPr>
            <w:noProof/>
            <w:webHidden/>
          </w:rPr>
          <w:fldChar w:fldCharType="separate"/>
        </w:r>
        <w:r>
          <w:rPr>
            <w:noProof/>
            <w:webHidden/>
          </w:rPr>
          <w:t>5</w:t>
        </w:r>
        <w:r>
          <w:rPr>
            <w:noProof/>
            <w:webHidden/>
          </w:rPr>
          <w:fldChar w:fldCharType="end"/>
        </w:r>
      </w:hyperlink>
    </w:p>
    <w:p w14:paraId="53A266A2" w14:textId="77777777" w:rsidR="002558CE" w:rsidRDefault="002558CE">
      <w:pPr>
        <w:pStyle w:val="TOC3"/>
        <w:tabs>
          <w:tab w:val="left" w:pos="1100"/>
          <w:tab w:val="right" w:leader="dot" w:pos="9016"/>
        </w:tabs>
        <w:rPr>
          <w:rFonts w:asciiTheme="minorHAnsi" w:eastAsiaTheme="minorEastAsia" w:hAnsiTheme="minorHAnsi" w:cstheme="minorBidi"/>
          <w:noProof/>
          <w:lang w:eastAsia="en-GB"/>
        </w:rPr>
      </w:pPr>
      <w:hyperlink w:anchor="_Toc529537565" w:history="1">
        <w:r w:rsidRPr="0073616A">
          <w:rPr>
            <w:rStyle w:val="Hyperlink"/>
            <w:rFonts w:ascii="Arial" w:hAnsi="Arial" w:cs="Arial"/>
            <w:noProof/>
          </w:rPr>
          <w:t>17.</w:t>
        </w:r>
        <w:r>
          <w:rPr>
            <w:rFonts w:asciiTheme="minorHAnsi" w:eastAsiaTheme="minorEastAsia" w:hAnsiTheme="minorHAnsi" w:cstheme="minorBidi"/>
            <w:noProof/>
            <w:lang w:eastAsia="en-GB"/>
          </w:rPr>
          <w:tab/>
        </w:r>
        <w:r w:rsidRPr="0073616A">
          <w:rPr>
            <w:rStyle w:val="Hyperlink"/>
            <w:rFonts w:ascii="Arial" w:hAnsi="Arial" w:cs="Arial"/>
            <w:noProof/>
          </w:rPr>
          <w:t>Why aren’t we using standardised rates?</w:t>
        </w:r>
        <w:r>
          <w:rPr>
            <w:noProof/>
            <w:webHidden/>
          </w:rPr>
          <w:tab/>
        </w:r>
        <w:r>
          <w:rPr>
            <w:noProof/>
            <w:webHidden/>
          </w:rPr>
          <w:fldChar w:fldCharType="begin"/>
        </w:r>
        <w:r>
          <w:rPr>
            <w:noProof/>
            <w:webHidden/>
          </w:rPr>
          <w:instrText xml:space="preserve"> PAGEREF _Toc529537565 \h </w:instrText>
        </w:r>
        <w:r>
          <w:rPr>
            <w:noProof/>
            <w:webHidden/>
          </w:rPr>
        </w:r>
        <w:r>
          <w:rPr>
            <w:noProof/>
            <w:webHidden/>
          </w:rPr>
          <w:fldChar w:fldCharType="separate"/>
        </w:r>
        <w:r>
          <w:rPr>
            <w:noProof/>
            <w:webHidden/>
          </w:rPr>
          <w:t>5</w:t>
        </w:r>
        <w:r>
          <w:rPr>
            <w:noProof/>
            <w:webHidden/>
          </w:rPr>
          <w:fldChar w:fldCharType="end"/>
        </w:r>
      </w:hyperlink>
    </w:p>
    <w:p w14:paraId="18483FC7" w14:textId="77777777" w:rsidR="002558CE" w:rsidRDefault="002558CE">
      <w:pPr>
        <w:pStyle w:val="TOC3"/>
        <w:tabs>
          <w:tab w:val="left" w:pos="1100"/>
          <w:tab w:val="right" w:leader="dot" w:pos="9016"/>
        </w:tabs>
        <w:rPr>
          <w:rFonts w:asciiTheme="minorHAnsi" w:eastAsiaTheme="minorEastAsia" w:hAnsiTheme="minorHAnsi" w:cstheme="minorBidi"/>
          <w:noProof/>
          <w:lang w:eastAsia="en-GB"/>
        </w:rPr>
      </w:pPr>
      <w:hyperlink w:anchor="_Toc529537566" w:history="1">
        <w:r w:rsidRPr="0073616A">
          <w:rPr>
            <w:rStyle w:val="Hyperlink"/>
            <w:rFonts w:ascii="Arial" w:hAnsi="Arial" w:cs="Arial"/>
            <w:noProof/>
          </w:rPr>
          <w:t>18.</w:t>
        </w:r>
        <w:r>
          <w:rPr>
            <w:rFonts w:asciiTheme="minorHAnsi" w:eastAsiaTheme="minorEastAsia" w:hAnsiTheme="minorHAnsi" w:cstheme="minorBidi"/>
            <w:noProof/>
            <w:lang w:eastAsia="en-GB"/>
          </w:rPr>
          <w:tab/>
        </w:r>
        <w:r w:rsidRPr="0073616A">
          <w:rPr>
            <w:rStyle w:val="Hyperlink"/>
            <w:rFonts w:ascii="Arial" w:hAnsi="Arial" w:cs="Arial"/>
            <w:noProof/>
          </w:rPr>
          <w:t>What are crude rates?</w:t>
        </w:r>
        <w:r>
          <w:rPr>
            <w:noProof/>
            <w:webHidden/>
          </w:rPr>
          <w:tab/>
        </w:r>
        <w:r>
          <w:rPr>
            <w:noProof/>
            <w:webHidden/>
          </w:rPr>
          <w:fldChar w:fldCharType="begin"/>
        </w:r>
        <w:r>
          <w:rPr>
            <w:noProof/>
            <w:webHidden/>
          </w:rPr>
          <w:instrText xml:space="preserve"> PAGEREF _Toc529537566 \h </w:instrText>
        </w:r>
        <w:r>
          <w:rPr>
            <w:noProof/>
            <w:webHidden/>
          </w:rPr>
        </w:r>
        <w:r>
          <w:rPr>
            <w:noProof/>
            <w:webHidden/>
          </w:rPr>
          <w:fldChar w:fldCharType="separate"/>
        </w:r>
        <w:r>
          <w:rPr>
            <w:noProof/>
            <w:webHidden/>
          </w:rPr>
          <w:t>5</w:t>
        </w:r>
        <w:r>
          <w:rPr>
            <w:noProof/>
            <w:webHidden/>
          </w:rPr>
          <w:fldChar w:fldCharType="end"/>
        </w:r>
      </w:hyperlink>
    </w:p>
    <w:p w14:paraId="26C3707D" w14:textId="77777777" w:rsidR="002558CE" w:rsidRDefault="002558CE">
      <w:pPr>
        <w:pStyle w:val="TOC3"/>
        <w:tabs>
          <w:tab w:val="left" w:pos="1100"/>
          <w:tab w:val="right" w:leader="dot" w:pos="9016"/>
        </w:tabs>
        <w:rPr>
          <w:rFonts w:asciiTheme="minorHAnsi" w:eastAsiaTheme="minorEastAsia" w:hAnsiTheme="minorHAnsi" w:cstheme="minorBidi"/>
          <w:noProof/>
          <w:lang w:eastAsia="en-GB"/>
        </w:rPr>
      </w:pPr>
      <w:hyperlink w:anchor="_Toc529537567" w:history="1">
        <w:r w:rsidRPr="0073616A">
          <w:rPr>
            <w:rStyle w:val="Hyperlink"/>
            <w:rFonts w:ascii="Arial" w:hAnsi="Arial" w:cs="Arial"/>
            <w:noProof/>
          </w:rPr>
          <w:t>19.</w:t>
        </w:r>
        <w:r>
          <w:rPr>
            <w:rFonts w:asciiTheme="minorHAnsi" w:eastAsiaTheme="minorEastAsia" w:hAnsiTheme="minorHAnsi" w:cstheme="minorBidi"/>
            <w:noProof/>
            <w:lang w:eastAsia="en-GB"/>
          </w:rPr>
          <w:tab/>
        </w:r>
        <w:r w:rsidRPr="0073616A">
          <w:rPr>
            <w:rStyle w:val="Hyperlink"/>
            <w:rFonts w:ascii="Arial" w:hAnsi="Arial" w:cs="Arial"/>
            <w:noProof/>
          </w:rPr>
          <w:t>Why is the England average near to the top of the range for many indicators?</w:t>
        </w:r>
        <w:r>
          <w:rPr>
            <w:noProof/>
            <w:webHidden/>
          </w:rPr>
          <w:tab/>
        </w:r>
        <w:r>
          <w:rPr>
            <w:noProof/>
            <w:webHidden/>
          </w:rPr>
          <w:fldChar w:fldCharType="begin"/>
        </w:r>
        <w:r>
          <w:rPr>
            <w:noProof/>
            <w:webHidden/>
          </w:rPr>
          <w:instrText xml:space="preserve"> PAGEREF _Toc529537567 \h </w:instrText>
        </w:r>
        <w:r>
          <w:rPr>
            <w:noProof/>
            <w:webHidden/>
          </w:rPr>
        </w:r>
        <w:r>
          <w:rPr>
            <w:noProof/>
            <w:webHidden/>
          </w:rPr>
          <w:fldChar w:fldCharType="separate"/>
        </w:r>
        <w:r>
          <w:rPr>
            <w:noProof/>
            <w:webHidden/>
          </w:rPr>
          <w:t>6</w:t>
        </w:r>
        <w:r>
          <w:rPr>
            <w:noProof/>
            <w:webHidden/>
          </w:rPr>
          <w:fldChar w:fldCharType="end"/>
        </w:r>
      </w:hyperlink>
    </w:p>
    <w:p w14:paraId="32BF31EB" w14:textId="77777777" w:rsidR="002558CE" w:rsidRDefault="002558CE">
      <w:pPr>
        <w:pStyle w:val="TOC3"/>
        <w:tabs>
          <w:tab w:val="left" w:pos="1100"/>
          <w:tab w:val="right" w:leader="dot" w:pos="9016"/>
        </w:tabs>
        <w:rPr>
          <w:rFonts w:asciiTheme="minorHAnsi" w:eastAsiaTheme="minorEastAsia" w:hAnsiTheme="minorHAnsi" w:cstheme="minorBidi"/>
          <w:noProof/>
          <w:lang w:eastAsia="en-GB"/>
        </w:rPr>
      </w:pPr>
      <w:hyperlink w:anchor="_Toc529537568" w:history="1">
        <w:r w:rsidRPr="0073616A">
          <w:rPr>
            <w:rStyle w:val="Hyperlink"/>
            <w:rFonts w:ascii="Arial" w:hAnsi="Arial" w:cs="Arial"/>
            <w:noProof/>
          </w:rPr>
          <w:t>20.</w:t>
        </w:r>
        <w:r>
          <w:rPr>
            <w:rFonts w:asciiTheme="minorHAnsi" w:eastAsiaTheme="minorEastAsia" w:hAnsiTheme="minorHAnsi" w:cstheme="minorBidi"/>
            <w:noProof/>
            <w:lang w:eastAsia="en-GB"/>
          </w:rPr>
          <w:tab/>
        </w:r>
        <w:r w:rsidRPr="0073616A">
          <w:rPr>
            <w:rStyle w:val="Hyperlink"/>
            <w:rFonts w:ascii="Arial" w:hAnsi="Arial" w:cs="Arial"/>
            <w:noProof/>
          </w:rPr>
          <w:t>Why do some indicators have coloured blobs and others a white one?</w:t>
        </w:r>
        <w:r>
          <w:rPr>
            <w:noProof/>
            <w:webHidden/>
          </w:rPr>
          <w:tab/>
        </w:r>
        <w:r>
          <w:rPr>
            <w:noProof/>
            <w:webHidden/>
          </w:rPr>
          <w:fldChar w:fldCharType="begin"/>
        </w:r>
        <w:r>
          <w:rPr>
            <w:noProof/>
            <w:webHidden/>
          </w:rPr>
          <w:instrText xml:space="preserve"> PAGEREF _Toc529537568 \h </w:instrText>
        </w:r>
        <w:r>
          <w:rPr>
            <w:noProof/>
            <w:webHidden/>
          </w:rPr>
        </w:r>
        <w:r>
          <w:rPr>
            <w:noProof/>
            <w:webHidden/>
          </w:rPr>
          <w:fldChar w:fldCharType="separate"/>
        </w:r>
        <w:r>
          <w:rPr>
            <w:noProof/>
            <w:webHidden/>
          </w:rPr>
          <w:t>6</w:t>
        </w:r>
        <w:r>
          <w:rPr>
            <w:noProof/>
            <w:webHidden/>
          </w:rPr>
          <w:fldChar w:fldCharType="end"/>
        </w:r>
      </w:hyperlink>
    </w:p>
    <w:p w14:paraId="6BEADB49" w14:textId="77777777" w:rsidR="002558CE" w:rsidRDefault="002558CE">
      <w:pPr>
        <w:pStyle w:val="TOC3"/>
        <w:tabs>
          <w:tab w:val="left" w:pos="1100"/>
          <w:tab w:val="right" w:leader="dot" w:pos="9016"/>
        </w:tabs>
        <w:rPr>
          <w:rFonts w:asciiTheme="minorHAnsi" w:eastAsiaTheme="minorEastAsia" w:hAnsiTheme="minorHAnsi" w:cstheme="minorBidi"/>
          <w:noProof/>
          <w:lang w:eastAsia="en-GB"/>
        </w:rPr>
      </w:pPr>
      <w:hyperlink w:anchor="_Toc529537569" w:history="1">
        <w:r w:rsidRPr="0073616A">
          <w:rPr>
            <w:rStyle w:val="Hyperlink"/>
            <w:rFonts w:ascii="Arial" w:hAnsi="Arial" w:cs="Arial"/>
            <w:noProof/>
          </w:rPr>
          <w:t>21.</w:t>
        </w:r>
        <w:r>
          <w:rPr>
            <w:rFonts w:asciiTheme="minorHAnsi" w:eastAsiaTheme="minorEastAsia" w:hAnsiTheme="minorHAnsi" w:cstheme="minorBidi"/>
            <w:noProof/>
            <w:lang w:eastAsia="en-GB"/>
          </w:rPr>
          <w:tab/>
        </w:r>
        <w:r w:rsidRPr="0073616A">
          <w:rPr>
            <w:rStyle w:val="Hyperlink"/>
            <w:rFonts w:ascii="Arial" w:hAnsi="Arial" w:cs="Arial"/>
            <w:noProof/>
          </w:rPr>
          <w:t>Some indicators seem to be missing for my practice</w:t>
        </w:r>
        <w:r>
          <w:rPr>
            <w:noProof/>
            <w:webHidden/>
          </w:rPr>
          <w:tab/>
        </w:r>
        <w:r>
          <w:rPr>
            <w:noProof/>
            <w:webHidden/>
          </w:rPr>
          <w:fldChar w:fldCharType="begin"/>
        </w:r>
        <w:r>
          <w:rPr>
            <w:noProof/>
            <w:webHidden/>
          </w:rPr>
          <w:instrText xml:space="preserve"> PAGEREF _Toc529537569 \h </w:instrText>
        </w:r>
        <w:r>
          <w:rPr>
            <w:noProof/>
            <w:webHidden/>
          </w:rPr>
        </w:r>
        <w:r>
          <w:rPr>
            <w:noProof/>
            <w:webHidden/>
          </w:rPr>
          <w:fldChar w:fldCharType="separate"/>
        </w:r>
        <w:r>
          <w:rPr>
            <w:noProof/>
            <w:webHidden/>
          </w:rPr>
          <w:t>6</w:t>
        </w:r>
        <w:r>
          <w:rPr>
            <w:noProof/>
            <w:webHidden/>
          </w:rPr>
          <w:fldChar w:fldCharType="end"/>
        </w:r>
      </w:hyperlink>
    </w:p>
    <w:p w14:paraId="2BEB7456" w14:textId="77777777" w:rsidR="002558CE" w:rsidRDefault="002558CE">
      <w:pPr>
        <w:pStyle w:val="TOC3"/>
        <w:tabs>
          <w:tab w:val="left" w:pos="1100"/>
          <w:tab w:val="right" w:leader="dot" w:pos="9016"/>
        </w:tabs>
        <w:rPr>
          <w:rFonts w:asciiTheme="minorHAnsi" w:eastAsiaTheme="minorEastAsia" w:hAnsiTheme="minorHAnsi" w:cstheme="minorBidi"/>
          <w:noProof/>
          <w:lang w:eastAsia="en-GB"/>
        </w:rPr>
      </w:pPr>
      <w:hyperlink w:anchor="_Toc529537570" w:history="1">
        <w:r w:rsidRPr="0073616A">
          <w:rPr>
            <w:rStyle w:val="Hyperlink"/>
            <w:rFonts w:ascii="Arial" w:hAnsi="Arial" w:cs="Arial"/>
            <w:noProof/>
          </w:rPr>
          <w:t>22.</w:t>
        </w:r>
        <w:r>
          <w:rPr>
            <w:rFonts w:asciiTheme="minorHAnsi" w:eastAsiaTheme="minorEastAsia" w:hAnsiTheme="minorHAnsi" w:cstheme="minorBidi"/>
            <w:noProof/>
            <w:lang w:eastAsia="en-GB"/>
          </w:rPr>
          <w:tab/>
        </w:r>
        <w:r w:rsidRPr="0073616A">
          <w:rPr>
            <w:rStyle w:val="Hyperlink"/>
            <w:rFonts w:ascii="Arial" w:hAnsi="Arial" w:cs="Arial"/>
            <w:noProof/>
          </w:rPr>
          <w:t>Why are there fewer indicators in the profile than in previous years?</w:t>
        </w:r>
        <w:r>
          <w:rPr>
            <w:noProof/>
            <w:webHidden/>
          </w:rPr>
          <w:tab/>
        </w:r>
        <w:r>
          <w:rPr>
            <w:noProof/>
            <w:webHidden/>
          </w:rPr>
          <w:fldChar w:fldCharType="begin"/>
        </w:r>
        <w:r>
          <w:rPr>
            <w:noProof/>
            <w:webHidden/>
          </w:rPr>
          <w:instrText xml:space="preserve"> PAGEREF _Toc529537570 \h </w:instrText>
        </w:r>
        <w:r>
          <w:rPr>
            <w:noProof/>
            <w:webHidden/>
          </w:rPr>
        </w:r>
        <w:r>
          <w:rPr>
            <w:noProof/>
            <w:webHidden/>
          </w:rPr>
          <w:fldChar w:fldCharType="separate"/>
        </w:r>
        <w:r>
          <w:rPr>
            <w:noProof/>
            <w:webHidden/>
          </w:rPr>
          <w:t>6</w:t>
        </w:r>
        <w:r>
          <w:rPr>
            <w:noProof/>
            <w:webHidden/>
          </w:rPr>
          <w:fldChar w:fldCharType="end"/>
        </w:r>
      </w:hyperlink>
    </w:p>
    <w:p w14:paraId="050A8E9B" w14:textId="77777777" w:rsidR="002E6A27" w:rsidRDefault="002E6A27" w:rsidP="002E6A27">
      <w:r>
        <w:fldChar w:fldCharType="end"/>
      </w:r>
    </w:p>
    <w:p w14:paraId="0477DA9E" w14:textId="102FFED2" w:rsidR="00345C01" w:rsidRDefault="00345C01">
      <w:pPr>
        <w:spacing w:after="0" w:line="240" w:lineRule="auto"/>
      </w:pPr>
      <w:r>
        <w:lastRenderedPageBreak/>
        <w:br w:type="page"/>
      </w:r>
    </w:p>
    <w:p w14:paraId="1C4F7451" w14:textId="77777777" w:rsidR="002E6A27" w:rsidRPr="002E6A27" w:rsidRDefault="002E6A27" w:rsidP="002E6A27"/>
    <w:p w14:paraId="2FBD96A7" w14:textId="77777777" w:rsidR="00140D36" w:rsidRPr="00E9258A" w:rsidRDefault="00140D36" w:rsidP="00EA09B1">
      <w:pPr>
        <w:pStyle w:val="Heading3"/>
        <w:numPr>
          <w:ilvl w:val="0"/>
          <w:numId w:val="8"/>
        </w:numPr>
        <w:rPr>
          <w:rFonts w:ascii="Arial" w:hAnsi="Arial" w:cs="Arial"/>
          <w:sz w:val="24"/>
          <w:szCs w:val="24"/>
        </w:rPr>
      </w:pPr>
      <w:bookmarkStart w:id="4" w:name="_Toc529537549"/>
      <w:r w:rsidRPr="00E9258A">
        <w:rPr>
          <w:rFonts w:ascii="Arial" w:hAnsi="Arial" w:cs="Arial"/>
          <w:sz w:val="24"/>
          <w:szCs w:val="24"/>
        </w:rPr>
        <w:t xml:space="preserve">What are </w:t>
      </w:r>
      <w:r w:rsidR="005C1ABA" w:rsidRPr="00E9258A">
        <w:rPr>
          <w:rFonts w:ascii="Arial" w:hAnsi="Arial" w:cs="Arial"/>
          <w:sz w:val="24"/>
          <w:szCs w:val="24"/>
        </w:rPr>
        <w:t>National</w:t>
      </w:r>
      <w:r w:rsidR="0020005B" w:rsidRPr="00E9258A">
        <w:rPr>
          <w:rFonts w:ascii="Arial" w:hAnsi="Arial" w:cs="Arial"/>
          <w:sz w:val="24"/>
          <w:szCs w:val="24"/>
        </w:rPr>
        <w:t xml:space="preserve"> General Practice Profiles</w:t>
      </w:r>
      <w:r w:rsidRPr="00E9258A">
        <w:rPr>
          <w:rFonts w:ascii="Arial" w:hAnsi="Arial" w:cs="Arial"/>
          <w:sz w:val="24"/>
          <w:szCs w:val="24"/>
        </w:rPr>
        <w:t>?</w:t>
      </w:r>
      <w:bookmarkEnd w:id="4"/>
    </w:p>
    <w:p w14:paraId="2FBD96A8" w14:textId="2EE0F0DE" w:rsidR="00BF5874" w:rsidRPr="00E9258A" w:rsidRDefault="005C1ABA" w:rsidP="00BF5874">
      <w:pPr>
        <w:rPr>
          <w:rFonts w:ascii="Arial" w:hAnsi="Arial" w:cs="Arial"/>
          <w:sz w:val="24"/>
          <w:szCs w:val="24"/>
        </w:rPr>
      </w:pPr>
      <w:r w:rsidRPr="00E9258A">
        <w:rPr>
          <w:rFonts w:ascii="Arial" w:hAnsi="Arial" w:cs="Arial"/>
          <w:sz w:val="24"/>
          <w:szCs w:val="24"/>
        </w:rPr>
        <w:t>National</w:t>
      </w:r>
      <w:r w:rsidR="0020005B" w:rsidRPr="00E9258A">
        <w:rPr>
          <w:rFonts w:ascii="Arial" w:hAnsi="Arial" w:cs="Arial"/>
          <w:sz w:val="24"/>
          <w:szCs w:val="24"/>
        </w:rPr>
        <w:t xml:space="preserve"> General Practice Profiles </w:t>
      </w:r>
      <w:r w:rsidR="00BF5874" w:rsidRPr="00E9258A">
        <w:rPr>
          <w:rFonts w:ascii="Arial" w:hAnsi="Arial" w:cs="Arial"/>
          <w:sz w:val="24"/>
          <w:szCs w:val="24"/>
        </w:rPr>
        <w:t xml:space="preserve">are a set of </w:t>
      </w:r>
      <w:r w:rsidRPr="00E9258A">
        <w:rPr>
          <w:rFonts w:ascii="Arial" w:hAnsi="Arial" w:cs="Arial"/>
          <w:sz w:val="24"/>
          <w:szCs w:val="24"/>
        </w:rPr>
        <w:t xml:space="preserve">more than </w:t>
      </w:r>
      <w:r w:rsidR="002558CE">
        <w:rPr>
          <w:rFonts w:ascii="Arial" w:hAnsi="Arial" w:cs="Arial"/>
          <w:sz w:val="24"/>
          <w:szCs w:val="24"/>
        </w:rPr>
        <w:t>150</w:t>
      </w:r>
      <w:r w:rsidR="00BF5874" w:rsidRPr="00E9258A">
        <w:rPr>
          <w:rFonts w:ascii="Arial" w:hAnsi="Arial" w:cs="Arial"/>
          <w:sz w:val="24"/>
          <w:szCs w:val="24"/>
        </w:rPr>
        <w:t xml:space="preserve"> general practice level indicators that have been developed for practices across England. The indicators </w:t>
      </w:r>
      <w:r w:rsidR="00C709D9" w:rsidRPr="00E9258A">
        <w:rPr>
          <w:rFonts w:ascii="Arial" w:hAnsi="Arial" w:cs="Arial"/>
          <w:sz w:val="24"/>
          <w:szCs w:val="24"/>
        </w:rPr>
        <w:t xml:space="preserve">currently </w:t>
      </w:r>
      <w:r w:rsidR="00BF5874" w:rsidRPr="00E9258A">
        <w:rPr>
          <w:rFonts w:ascii="Arial" w:hAnsi="Arial" w:cs="Arial"/>
          <w:sz w:val="24"/>
          <w:szCs w:val="24"/>
        </w:rPr>
        <w:t xml:space="preserve">cover practice population, </w:t>
      </w:r>
      <w:r w:rsidRPr="00E9258A">
        <w:rPr>
          <w:rFonts w:ascii="Arial" w:hAnsi="Arial" w:cs="Arial"/>
          <w:sz w:val="24"/>
          <w:szCs w:val="24"/>
        </w:rPr>
        <w:t xml:space="preserve">life expectancy, </w:t>
      </w:r>
      <w:r w:rsidR="00BF5874" w:rsidRPr="00E9258A">
        <w:rPr>
          <w:rFonts w:ascii="Arial" w:hAnsi="Arial" w:cs="Arial"/>
          <w:sz w:val="24"/>
          <w:szCs w:val="24"/>
        </w:rPr>
        <w:t xml:space="preserve">deprivation, patient </w:t>
      </w:r>
      <w:r w:rsidR="00CE6FD5" w:rsidRPr="00E9258A">
        <w:rPr>
          <w:rFonts w:ascii="Arial" w:hAnsi="Arial" w:cs="Arial"/>
          <w:sz w:val="24"/>
          <w:szCs w:val="24"/>
        </w:rPr>
        <w:t>satisfaction</w:t>
      </w:r>
      <w:r w:rsidR="00BF5874" w:rsidRPr="00E9258A">
        <w:rPr>
          <w:rFonts w:ascii="Arial" w:hAnsi="Arial" w:cs="Arial"/>
          <w:sz w:val="24"/>
          <w:szCs w:val="24"/>
        </w:rPr>
        <w:t>, the Quality and Outcomes Framework (QOF)</w:t>
      </w:r>
      <w:r w:rsidRPr="00E9258A">
        <w:rPr>
          <w:rFonts w:ascii="Arial" w:hAnsi="Arial" w:cs="Arial"/>
          <w:sz w:val="24"/>
          <w:szCs w:val="24"/>
        </w:rPr>
        <w:t xml:space="preserve">, </w:t>
      </w:r>
      <w:r w:rsidR="002E6A27">
        <w:rPr>
          <w:rFonts w:ascii="Arial" w:hAnsi="Arial" w:cs="Arial"/>
          <w:sz w:val="24"/>
          <w:szCs w:val="24"/>
        </w:rPr>
        <w:t>cancer</w:t>
      </w:r>
      <w:r w:rsidR="00736054">
        <w:rPr>
          <w:rFonts w:ascii="Arial" w:hAnsi="Arial" w:cs="Arial"/>
          <w:sz w:val="24"/>
          <w:szCs w:val="24"/>
        </w:rPr>
        <w:t xml:space="preserve">, </w:t>
      </w:r>
      <w:r w:rsidR="007A56E3">
        <w:rPr>
          <w:rFonts w:ascii="Arial" w:hAnsi="Arial" w:cs="Arial"/>
          <w:sz w:val="24"/>
          <w:szCs w:val="24"/>
        </w:rPr>
        <w:t>anti</w:t>
      </w:r>
      <w:r w:rsidR="00CB0EBE">
        <w:rPr>
          <w:rFonts w:ascii="Arial" w:hAnsi="Arial" w:cs="Arial"/>
          <w:sz w:val="24"/>
          <w:szCs w:val="24"/>
        </w:rPr>
        <w:t>biotic prescribing</w:t>
      </w:r>
      <w:r w:rsidR="007A56E3">
        <w:rPr>
          <w:rFonts w:ascii="Arial" w:hAnsi="Arial" w:cs="Arial"/>
          <w:sz w:val="24"/>
          <w:szCs w:val="24"/>
        </w:rPr>
        <w:t xml:space="preserve">, and </w:t>
      </w:r>
      <w:r w:rsidR="00736054" w:rsidRPr="00E9258A">
        <w:rPr>
          <w:rFonts w:ascii="Arial" w:hAnsi="Arial" w:cs="Arial"/>
          <w:sz w:val="24"/>
          <w:szCs w:val="24"/>
        </w:rPr>
        <w:t>child and maternal health</w:t>
      </w:r>
      <w:r w:rsidR="002E6A27">
        <w:rPr>
          <w:rFonts w:ascii="Arial" w:hAnsi="Arial" w:cs="Arial"/>
          <w:sz w:val="24"/>
          <w:szCs w:val="24"/>
        </w:rPr>
        <w:t>.</w:t>
      </w:r>
    </w:p>
    <w:p w14:paraId="2FBD96A9" w14:textId="77777777" w:rsidR="00BF5874" w:rsidRPr="00E9258A" w:rsidRDefault="00BF5874" w:rsidP="00EA09B1">
      <w:pPr>
        <w:pStyle w:val="Heading3"/>
        <w:numPr>
          <w:ilvl w:val="0"/>
          <w:numId w:val="8"/>
        </w:numPr>
        <w:rPr>
          <w:rFonts w:ascii="Arial" w:hAnsi="Arial" w:cs="Arial"/>
          <w:sz w:val="24"/>
          <w:szCs w:val="24"/>
        </w:rPr>
      </w:pPr>
      <w:bookmarkStart w:id="5" w:name="_Toc529537550"/>
      <w:r w:rsidRPr="00E9258A">
        <w:rPr>
          <w:rFonts w:ascii="Arial" w:hAnsi="Arial" w:cs="Arial"/>
          <w:sz w:val="24"/>
          <w:szCs w:val="24"/>
        </w:rPr>
        <w:t>Who produces the profiles?</w:t>
      </w:r>
      <w:bookmarkEnd w:id="5"/>
    </w:p>
    <w:p w14:paraId="2FBD96AA" w14:textId="2F3CBA28" w:rsidR="00BF5874" w:rsidRPr="00E9258A" w:rsidRDefault="00CE6FD5" w:rsidP="00BF5874">
      <w:pPr>
        <w:rPr>
          <w:rFonts w:ascii="Arial" w:hAnsi="Arial" w:cs="Arial"/>
          <w:sz w:val="24"/>
          <w:szCs w:val="24"/>
        </w:rPr>
      </w:pPr>
      <w:r w:rsidRPr="00E9258A">
        <w:rPr>
          <w:rFonts w:ascii="Arial" w:hAnsi="Arial" w:cs="Arial"/>
          <w:sz w:val="24"/>
          <w:szCs w:val="24"/>
        </w:rPr>
        <w:t xml:space="preserve">The </w:t>
      </w:r>
      <w:r w:rsidR="005C1ABA" w:rsidRPr="00E9258A">
        <w:rPr>
          <w:rFonts w:ascii="Arial" w:hAnsi="Arial" w:cs="Arial"/>
          <w:sz w:val="24"/>
          <w:szCs w:val="24"/>
        </w:rPr>
        <w:t xml:space="preserve">National </w:t>
      </w:r>
      <w:r w:rsidR="0020005B" w:rsidRPr="00E9258A">
        <w:rPr>
          <w:rFonts w:ascii="Arial" w:hAnsi="Arial" w:cs="Arial"/>
          <w:sz w:val="24"/>
          <w:szCs w:val="24"/>
        </w:rPr>
        <w:t xml:space="preserve">General Practice Profiles </w:t>
      </w:r>
      <w:r w:rsidRPr="00E9258A">
        <w:rPr>
          <w:rFonts w:ascii="Arial" w:hAnsi="Arial" w:cs="Arial"/>
          <w:sz w:val="24"/>
          <w:szCs w:val="24"/>
        </w:rPr>
        <w:t xml:space="preserve">are produced by Public Health </w:t>
      </w:r>
      <w:r w:rsidR="00995F53" w:rsidRPr="00E9258A">
        <w:rPr>
          <w:rFonts w:ascii="Arial" w:hAnsi="Arial" w:cs="Arial"/>
          <w:sz w:val="24"/>
          <w:szCs w:val="24"/>
        </w:rPr>
        <w:t>England</w:t>
      </w:r>
      <w:r w:rsidR="002E6A27">
        <w:rPr>
          <w:rFonts w:ascii="Arial" w:hAnsi="Arial" w:cs="Arial"/>
          <w:sz w:val="24"/>
          <w:szCs w:val="24"/>
        </w:rPr>
        <w:t>, led by Public Health Data Science and with contributions from other teams</w:t>
      </w:r>
      <w:r w:rsidR="00995F53" w:rsidRPr="00E9258A">
        <w:rPr>
          <w:rFonts w:ascii="Arial" w:hAnsi="Arial" w:cs="Arial"/>
          <w:sz w:val="24"/>
          <w:szCs w:val="24"/>
        </w:rPr>
        <w:t>.</w:t>
      </w:r>
      <w:r w:rsidR="0015386C" w:rsidRPr="00E9258A">
        <w:rPr>
          <w:rFonts w:ascii="Arial" w:hAnsi="Arial" w:cs="Arial"/>
          <w:sz w:val="24"/>
          <w:szCs w:val="24"/>
        </w:rPr>
        <w:t xml:space="preserve"> </w:t>
      </w:r>
    </w:p>
    <w:p w14:paraId="2FBD96AB" w14:textId="77777777" w:rsidR="00140D36" w:rsidRPr="00E9258A" w:rsidRDefault="00140D36" w:rsidP="00EA09B1">
      <w:pPr>
        <w:pStyle w:val="Heading3"/>
        <w:numPr>
          <w:ilvl w:val="0"/>
          <w:numId w:val="8"/>
        </w:numPr>
        <w:rPr>
          <w:rFonts w:ascii="Arial" w:hAnsi="Arial" w:cs="Arial"/>
          <w:sz w:val="24"/>
          <w:szCs w:val="24"/>
        </w:rPr>
      </w:pPr>
      <w:bookmarkStart w:id="6" w:name="_Toc529537551"/>
      <w:r w:rsidRPr="00E9258A">
        <w:rPr>
          <w:rFonts w:ascii="Arial" w:hAnsi="Arial" w:cs="Arial"/>
          <w:sz w:val="24"/>
          <w:szCs w:val="24"/>
        </w:rPr>
        <w:t>Why is my practice not included?</w:t>
      </w:r>
      <w:bookmarkEnd w:id="6"/>
    </w:p>
    <w:p w14:paraId="2FBD96AC" w14:textId="457D8D30" w:rsidR="004C20AC" w:rsidRPr="00E9258A" w:rsidRDefault="00C709D9" w:rsidP="00140D36">
      <w:pPr>
        <w:rPr>
          <w:rFonts w:ascii="Arial" w:hAnsi="Arial" w:cs="Arial"/>
          <w:sz w:val="24"/>
          <w:szCs w:val="24"/>
        </w:rPr>
      </w:pPr>
      <w:r w:rsidRPr="00E9258A">
        <w:rPr>
          <w:rFonts w:ascii="Arial" w:hAnsi="Arial" w:cs="Arial"/>
          <w:sz w:val="24"/>
          <w:szCs w:val="24"/>
        </w:rPr>
        <w:t>The inclusion cr</w:t>
      </w:r>
      <w:r w:rsidR="00736054">
        <w:rPr>
          <w:rFonts w:ascii="Arial" w:hAnsi="Arial" w:cs="Arial"/>
          <w:sz w:val="24"/>
          <w:szCs w:val="24"/>
        </w:rPr>
        <w:t xml:space="preserve">iteria have </w:t>
      </w:r>
      <w:r w:rsidR="002558CE">
        <w:rPr>
          <w:rFonts w:ascii="Arial" w:hAnsi="Arial" w:cs="Arial"/>
          <w:sz w:val="24"/>
          <w:szCs w:val="24"/>
        </w:rPr>
        <w:t>been changed for the 2018</w:t>
      </w:r>
      <w:r w:rsidRPr="00E9258A">
        <w:rPr>
          <w:rFonts w:ascii="Arial" w:hAnsi="Arial" w:cs="Arial"/>
          <w:sz w:val="24"/>
          <w:szCs w:val="24"/>
        </w:rPr>
        <w:t xml:space="preserve"> refresh. </w:t>
      </w:r>
      <w:r w:rsidR="004C20AC" w:rsidRPr="00E9258A">
        <w:rPr>
          <w:rFonts w:ascii="Arial" w:hAnsi="Arial" w:cs="Arial"/>
          <w:sz w:val="24"/>
          <w:szCs w:val="24"/>
        </w:rPr>
        <w:t>In order to be included in the profiles practices</w:t>
      </w:r>
      <w:r w:rsidRPr="00E9258A">
        <w:rPr>
          <w:rFonts w:ascii="Arial" w:hAnsi="Arial" w:cs="Arial"/>
          <w:sz w:val="24"/>
          <w:szCs w:val="24"/>
        </w:rPr>
        <w:t xml:space="preserve"> now have to</w:t>
      </w:r>
      <w:r w:rsidR="004C20AC" w:rsidRPr="00E9258A">
        <w:rPr>
          <w:rFonts w:ascii="Arial" w:hAnsi="Arial" w:cs="Arial"/>
          <w:sz w:val="24"/>
          <w:szCs w:val="24"/>
        </w:rPr>
        <w:t xml:space="preserve"> meet the following criteria:</w:t>
      </w:r>
    </w:p>
    <w:p w14:paraId="2FBD96AD" w14:textId="77777777" w:rsidR="004C20AC" w:rsidRPr="00E9258A" w:rsidRDefault="004C20AC" w:rsidP="004C20AC">
      <w:pPr>
        <w:numPr>
          <w:ilvl w:val="0"/>
          <w:numId w:val="11"/>
        </w:numPr>
        <w:rPr>
          <w:rFonts w:ascii="Arial" w:hAnsi="Arial" w:cs="Arial"/>
          <w:sz w:val="24"/>
          <w:szCs w:val="24"/>
        </w:rPr>
      </w:pPr>
      <w:r w:rsidRPr="00E9258A">
        <w:rPr>
          <w:rFonts w:ascii="Arial" w:hAnsi="Arial" w:cs="Arial"/>
          <w:sz w:val="24"/>
          <w:szCs w:val="24"/>
        </w:rPr>
        <w:t>Practice located in England</w:t>
      </w:r>
    </w:p>
    <w:p w14:paraId="2FBD96AE" w14:textId="0D4F91F7" w:rsidR="004C20AC" w:rsidRDefault="00995F53" w:rsidP="004C20AC">
      <w:pPr>
        <w:numPr>
          <w:ilvl w:val="0"/>
          <w:numId w:val="11"/>
        </w:numPr>
        <w:rPr>
          <w:rFonts w:ascii="Arial" w:hAnsi="Arial" w:cs="Arial"/>
          <w:sz w:val="24"/>
          <w:szCs w:val="24"/>
        </w:rPr>
      </w:pPr>
      <w:r w:rsidRPr="00E9258A">
        <w:rPr>
          <w:rFonts w:ascii="Arial" w:hAnsi="Arial" w:cs="Arial"/>
          <w:sz w:val="24"/>
          <w:szCs w:val="24"/>
        </w:rPr>
        <w:t>Practice code exists</w:t>
      </w:r>
      <w:r w:rsidR="00F34660" w:rsidRPr="00E9258A">
        <w:rPr>
          <w:rFonts w:ascii="Arial" w:hAnsi="Arial" w:cs="Arial"/>
          <w:sz w:val="24"/>
          <w:szCs w:val="24"/>
        </w:rPr>
        <w:t xml:space="preserve"> in QOF AND</w:t>
      </w:r>
      <w:r w:rsidRPr="00E9258A">
        <w:rPr>
          <w:rFonts w:ascii="Arial" w:hAnsi="Arial" w:cs="Arial"/>
          <w:sz w:val="24"/>
          <w:szCs w:val="24"/>
        </w:rPr>
        <w:t xml:space="preserve"> </w:t>
      </w:r>
      <w:r w:rsidR="00F34660" w:rsidRPr="00E9258A">
        <w:rPr>
          <w:rFonts w:ascii="Arial" w:hAnsi="Arial" w:cs="Arial"/>
          <w:sz w:val="24"/>
          <w:szCs w:val="24"/>
        </w:rPr>
        <w:t>practice list size</w:t>
      </w:r>
      <w:r w:rsidR="002558CE">
        <w:rPr>
          <w:rFonts w:ascii="Arial" w:hAnsi="Arial" w:cs="Arial"/>
          <w:sz w:val="24"/>
          <w:szCs w:val="24"/>
        </w:rPr>
        <w:t xml:space="preserve"> in QOF</w:t>
      </w:r>
      <w:r w:rsidR="00F34660" w:rsidRPr="00E9258A">
        <w:rPr>
          <w:rFonts w:ascii="Arial" w:hAnsi="Arial" w:cs="Arial"/>
          <w:sz w:val="24"/>
          <w:szCs w:val="24"/>
        </w:rPr>
        <w:t xml:space="preserve"> is &gt; </w:t>
      </w:r>
      <w:r w:rsidR="002558CE">
        <w:rPr>
          <w:rFonts w:ascii="Arial" w:hAnsi="Arial" w:cs="Arial"/>
          <w:sz w:val="24"/>
          <w:szCs w:val="24"/>
        </w:rPr>
        <w:t>750, OR</w:t>
      </w:r>
    </w:p>
    <w:p w14:paraId="42824A3E" w14:textId="1C9147C0" w:rsidR="002558CE" w:rsidRDefault="002558CE" w:rsidP="004C20AC">
      <w:pPr>
        <w:numPr>
          <w:ilvl w:val="0"/>
          <w:numId w:val="11"/>
        </w:numPr>
        <w:rPr>
          <w:rFonts w:ascii="Arial" w:hAnsi="Arial" w:cs="Arial"/>
          <w:sz w:val="24"/>
          <w:szCs w:val="24"/>
        </w:rPr>
      </w:pPr>
      <w:r>
        <w:rPr>
          <w:rFonts w:ascii="Arial" w:hAnsi="Arial" w:cs="Arial"/>
          <w:sz w:val="24"/>
          <w:szCs w:val="24"/>
        </w:rPr>
        <w:t>Practice code in Open Exeter (April 2018) AND Open Exeter practice list size is &gt;750 AND the practice has valid data in the GP patient survey 2018.</w:t>
      </w:r>
    </w:p>
    <w:p w14:paraId="3BF40C86" w14:textId="3E2072B7" w:rsidR="002558CE" w:rsidRDefault="002558CE" w:rsidP="002558CE">
      <w:pPr>
        <w:rPr>
          <w:rFonts w:ascii="Arial" w:hAnsi="Arial" w:cs="Arial"/>
          <w:sz w:val="24"/>
          <w:szCs w:val="24"/>
        </w:rPr>
      </w:pPr>
      <w:r>
        <w:rPr>
          <w:rFonts w:ascii="Arial" w:hAnsi="Arial" w:cs="Arial"/>
          <w:sz w:val="24"/>
          <w:szCs w:val="24"/>
        </w:rPr>
        <w:t xml:space="preserve">For details please see </w:t>
      </w:r>
      <w:hyperlink r:id="rId13" w:history="1">
        <w:r w:rsidRPr="002558CE">
          <w:rPr>
            <w:rStyle w:val="Hyperlink"/>
            <w:rFonts w:ascii="Arial" w:hAnsi="Arial" w:cs="Arial"/>
            <w:sz w:val="24"/>
            <w:szCs w:val="24"/>
          </w:rPr>
          <w:t>Rules of Inclusion and Included Practices</w:t>
        </w:r>
      </w:hyperlink>
    </w:p>
    <w:p w14:paraId="2FBD96B1" w14:textId="77777777" w:rsidR="00140D36" w:rsidRPr="00E9258A" w:rsidRDefault="005A49D3" w:rsidP="00EA09B1">
      <w:pPr>
        <w:pStyle w:val="Heading3"/>
        <w:numPr>
          <w:ilvl w:val="0"/>
          <w:numId w:val="8"/>
        </w:numPr>
        <w:rPr>
          <w:rFonts w:ascii="Arial" w:hAnsi="Arial" w:cs="Arial"/>
          <w:sz w:val="24"/>
          <w:szCs w:val="24"/>
        </w:rPr>
      </w:pPr>
      <w:bookmarkStart w:id="7" w:name="_Toc529537552"/>
      <w:r w:rsidRPr="00E9258A">
        <w:rPr>
          <w:rFonts w:ascii="Arial" w:hAnsi="Arial" w:cs="Arial"/>
          <w:sz w:val="24"/>
          <w:szCs w:val="24"/>
        </w:rPr>
        <w:t>How</w:t>
      </w:r>
      <w:r w:rsidR="00140D36" w:rsidRPr="00E9258A">
        <w:rPr>
          <w:rFonts w:ascii="Arial" w:hAnsi="Arial" w:cs="Arial"/>
          <w:sz w:val="24"/>
          <w:szCs w:val="24"/>
        </w:rPr>
        <w:t xml:space="preserve"> can </w:t>
      </w:r>
      <w:r w:rsidRPr="00E9258A">
        <w:rPr>
          <w:rFonts w:ascii="Arial" w:hAnsi="Arial" w:cs="Arial"/>
          <w:sz w:val="24"/>
          <w:szCs w:val="24"/>
        </w:rPr>
        <w:t xml:space="preserve">I </w:t>
      </w:r>
      <w:r w:rsidR="00140D36" w:rsidRPr="00E9258A">
        <w:rPr>
          <w:rFonts w:ascii="Arial" w:hAnsi="Arial" w:cs="Arial"/>
          <w:sz w:val="24"/>
          <w:szCs w:val="24"/>
        </w:rPr>
        <w:t>access the profiles?</w:t>
      </w:r>
      <w:bookmarkEnd w:id="7"/>
    </w:p>
    <w:p w14:paraId="2FBD96B2" w14:textId="13F97151" w:rsidR="00EA2A87" w:rsidRDefault="005A49D3" w:rsidP="00EA2A87">
      <w:pPr>
        <w:rPr>
          <w:color w:val="1F497D"/>
        </w:rPr>
      </w:pPr>
      <w:r w:rsidRPr="00E9258A">
        <w:rPr>
          <w:rFonts w:ascii="Arial" w:hAnsi="Arial" w:cs="Arial"/>
          <w:sz w:val="24"/>
          <w:szCs w:val="24"/>
        </w:rPr>
        <w:t>The profiles can be accessed at:</w:t>
      </w:r>
      <w:r w:rsidR="00EA2A87" w:rsidRPr="00EA2A87">
        <w:rPr>
          <w:rFonts w:ascii="Arial" w:hAnsi="Arial" w:cs="Arial"/>
          <w:sz w:val="24"/>
        </w:rPr>
        <w:t xml:space="preserve"> </w:t>
      </w:r>
      <w:hyperlink r:id="rId14" w:history="1">
        <w:r w:rsidR="00EA2A87" w:rsidRPr="00EA2A87">
          <w:rPr>
            <w:rStyle w:val="Hyperlink"/>
            <w:rFonts w:ascii="Arial" w:hAnsi="Arial" w:cs="Arial"/>
            <w:sz w:val="24"/>
          </w:rPr>
          <w:t>http://fingertips.phe.org.uk/profile/general-practice</w:t>
        </w:r>
      </w:hyperlink>
      <w:r w:rsidRPr="00E9258A">
        <w:rPr>
          <w:rFonts w:ascii="Arial" w:hAnsi="Arial" w:cs="Arial"/>
          <w:sz w:val="24"/>
          <w:szCs w:val="24"/>
        </w:rPr>
        <w:t xml:space="preserve"> </w:t>
      </w:r>
    </w:p>
    <w:p w14:paraId="2FBD96B3" w14:textId="77777777" w:rsidR="00BF5874" w:rsidRPr="00E9258A" w:rsidRDefault="00BF5874" w:rsidP="00EA09B1">
      <w:pPr>
        <w:pStyle w:val="Heading3"/>
        <w:numPr>
          <w:ilvl w:val="0"/>
          <w:numId w:val="8"/>
        </w:numPr>
        <w:rPr>
          <w:rFonts w:ascii="Arial" w:hAnsi="Arial" w:cs="Arial"/>
          <w:sz w:val="24"/>
          <w:szCs w:val="24"/>
        </w:rPr>
      </w:pPr>
      <w:bookmarkStart w:id="8" w:name="_Toc529537553"/>
      <w:r w:rsidRPr="00E9258A">
        <w:rPr>
          <w:rFonts w:ascii="Arial" w:hAnsi="Arial" w:cs="Arial"/>
          <w:sz w:val="24"/>
          <w:szCs w:val="24"/>
        </w:rPr>
        <w:t>Where do the data come from?</w:t>
      </w:r>
      <w:bookmarkEnd w:id="8"/>
    </w:p>
    <w:p w14:paraId="2FBD96B4" w14:textId="3A28E53B" w:rsidR="00BF5874" w:rsidRPr="00E9258A" w:rsidRDefault="00CD2A24" w:rsidP="00BF5874">
      <w:pPr>
        <w:rPr>
          <w:rFonts w:ascii="Arial" w:hAnsi="Arial" w:cs="Arial"/>
          <w:sz w:val="24"/>
          <w:szCs w:val="24"/>
        </w:rPr>
      </w:pPr>
      <w:r w:rsidRPr="00E9258A">
        <w:rPr>
          <w:rFonts w:ascii="Arial" w:hAnsi="Arial" w:cs="Arial"/>
          <w:sz w:val="24"/>
          <w:szCs w:val="24"/>
        </w:rPr>
        <w:t>The data are drawn from a number of data sources</w:t>
      </w:r>
      <w:r w:rsidR="0020005B" w:rsidRPr="00E9258A">
        <w:rPr>
          <w:rFonts w:ascii="Arial" w:hAnsi="Arial" w:cs="Arial"/>
          <w:sz w:val="24"/>
          <w:szCs w:val="24"/>
        </w:rPr>
        <w:t xml:space="preserve">, using </w:t>
      </w:r>
      <w:r w:rsidR="007A56E3">
        <w:rPr>
          <w:rFonts w:ascii="Arial" w:hAnsi="Arial" w:cs="Arial"/>
          <w:sz w:val="24"/>
          <w:szCs w:val="24"/>
        </w:rPr>
        <w:t>201</w:t>
      </w:r>
      <w:r w:rsidR="002558CE">
        <w:rPr>
          <w:rFonts w:ascii="Arial" w:hAnsi="Arial" w:cs="Arial"/>
          <w:sz w:val="24"/>
          <w:szCs w:val="24"/>
        </w:rPr>
        <w:t>7</w:t>
      </w:r>
      <w:r w:rsidR="007A56E3">
        <w:rPr>
          <w:rFonts w:ascii="Arial" w:hAnsi="Arial" w:cs="Arial"/>
          <w:sz w:val="24"/>
          <w:szCs w:val="24"/>
        </w:rPr>
        <w:t>/1</w:t>
      </w:r>
      <w:r w:rsidR="002558CE">
        <w:rPr>
          <w:rFonts w:ascii="Arial" w:hAnsi="Arial" w:cs="Arial"/>
          <w:sz w:val="24"/>
          <w:szCs w:val="24"/>
        </w:rPr>
        <w:t>8</w:t>
      </w:r>
      <w:r w:rsidR="007A56E3">
        <w:rPr>
          <w:rFonts w:ascii="Arial" w:hAnsi="Arial" w:cs="Arial"/>
          <w:sz w:val="24"/>
          <w:szCs w:val="24"/>
        </w:rPr>
        <w:t xml:space="preserve"> data or </w:t>
      </w:r>
      <w:r w:rsidR="0020005B" w:rsidRPr="00E9258A">
        <w:rPr>
          <w:rFonts w:ascii="Arial" w:hAnsi="Arial" w:cs="Arial"/>
          <w:sz w:val="24"/>
          <w:szCs w:val="24"/>
        </w:rPr>
        <w:t xml:space="preserve">the latest available version at </w:t>
      </w:r>
      <w:r w:rsidR="005C1ABA" w:rsidRPr="00E9258A">
        <w:rPr>
          <w:rFonts w:ascii="Arial" w:hAnsi="Arial" w:cs="Arial"/>
          <w:sz w:val="24"/>
          <w:szCs w:val="24"/>
        </w:rPr>
        <w:t xml:space="preserve">November </w:t>
      </w:r>
      <w:r w:rsidR="0020005B" w:rsidRPr="00E9258A">
        <w:rPr>
          <w:rFonts w:ascii="Arial" w:hAnsi="Arial" w:cs="Arial"/>
          <w:sz w:val="24"/>
          <w:szCs w:val="24"/>
        </w:rPr>
        <w:t>201</w:t>
      </w:r>
      <w:r w:rsidR="002558CE">
        <w:rPr>
          <w:rFonts w:ascii="Arial" w:hAnsi="Arial" w:cs="Arial"/>
          <w:sz w:val="24"/>
          <w:szCs w:val="24"/>
        </w:rPr>
        <w:t>8</w:t>
      </w:r>
      <w:r w:rsidRPr="00E9258A">
        <w:rPr>
          <w:rFonts w:ascii="Arial" w:hAnsi="Arial" w:cs="Arial"/>
          <w:sz w:val="24"/>
          <w:szCs w:val="24"/>
        </w:rPr>
        <w:t xml:space="preserve">. These </w:t>
      </w:r>
      <w:r w:rsidR="0020005B" w:rsidRPr="00E9258A">
        <w:rPr>
          <w:rFonts w:ascii="Arial" w:hAnsi="Arial" w:cs="Arial"/>
          <w:sz w:val="24"/>
          <w:szCs w:val="24"/>
        </w:rPr>
        <w:t xml:space="preserve">sources </w:t>
      </w:r>
      <w:r w:rsidRPr="00E9258A">
        <w:rPr>
          <w:rFonts w:ascii="Arial" w:hAnsi="Arial" w:cs="Arial"/>
          <w:sz w:val="24"/>
          <w:szCs w:val="24"/>
        </w:rPr>
        <w:t>include:</w:t>
      </w:r>
    </w:p>
    <w:p w14:paraId="2FBD96B5" w14:textId="5CE4D1B5" w:rsidR="00CD2A24" w:rsidRPr="00E9258A" w:rsidRDefault="002E6A27" w:rsidP="002E6A27">
      <w:pPr>
        <w:numPr>
          <w:ilvl w:val="0"/>
          <w:numId w:val="5"/>
        </w:numPr>
        <w:rPr>
          <w:rFonts w:ascii="Arial" w:hAnsi="Arial" w:cs="Arial"/>
          <w:sz w:val="24"/>
          <w:szCs w:val="24"/>
        </w:rPr>
      </w:pPr>
      <w:r>
        <w:rPr>
          <w:rFonts w:ascii="Arial" w:hAnsi="Arial" w:cs="Arial"/>
          <w:sz w:val="24"/>
          <w:szCs w:val="24"/>
        </w:rPr>
        <w:t>Numbers of patients registered at a GP practice – April 201</w:t>
      </w:r>
      <w:r w:rsidR="002558CE">
        <w:rPr>
          <w:rFonts w:ascii="Arial" w:hAnsi="Arial" w:cs="Arial"/>
          <w:sz w:val="24"/>
          <w:szCs w:val="24"/>
        </w:rPr>
        <w:t>8</w:t>
      </w:r>
    </w:p>
    <w:p w14:paraId="0C3F80A7" w14:textId="56E3C79B" w:rsidR="002E6A27" w:rsidRDefault="00CD2A24" w:rsidP="002E6A27">
      <w:pPr>
        <w:pStyle w:val="ListParagraph"/>
        <w:numPr>
          <w:ilvl w:val="0"/>
          <w:numId w:val="5"/>
        </w:numPr>
        <w:spacing w:after="0"/>
        <w:rPr>
          <w:rFonts w:ascii="Arial" w:hAnsi="Arial" w:cs="Arial"/>
          <w:sz w:val="24"/>
          <w:szCs w:val="24"/>
        </w:rPr>
      </w:pPr>
      <w:r w:rsidRPr="002E6A27">
        <w:rPr>
          <w:rFonts w:ascii="Arial" w:hAnsi="Arial" w:cs="Arial"/>
          <w:sz w:val="24"/>
          <w:szCs w:val="24"/>
        </w:rPr>
        <w:t>The In</w:t>
      </w:r>
      <w:r w:rsidR="005C1ABA" w:rsidRPr="002E6A27">
        <w:rPr>
          <w:rFonts w:ascii="Arial" w:hAnsi="Arial" w:cs="Arial"/>
          <w:sz w:val="24"/>
          <w:szCs w:val="24"/>
        </w:rPr>
        <w:t>dex of Multiple Deprivation 201</w:t>
      </w:r>
      <w:r w:rsidR="002E6A27" w:rsidRPr="002E6A27">
        <w:rPr>
          <w:rFonts w:ascii="Arial" w:hAnsi="Arial" w:cs="Arial"/>
          <w:sz w:val="24"/>
          <w:szCs w:val="24"/>
        </w:rPr>
        <w:t xml:space="preserve">5 (IMD2015) </w:t>
      </w:r>
      <w:r w:rsidR="00CB0EBE">
        <w:rPr>
          <w:rFonts w:ascii="Arial" w:hAnsi="Arial" w:cs="Arial"/>
          <w:sz w:val="24"/>
          <w:szCs w:val="24"/>
        </w:rPr>
        <w:t xml:space="preserve">– population weighted GP practice averages calculated with April 2016 population figures </w:t>
      </w:r>
      <w:r w:rsidR="002E6A27" w:rsidRPr="002E6A27">
        <w:rPr>
          <w:rFonts w:ascii="Arial" w:hAnsi="Arial" w:cs="Arial"/>
          <w:sz w:val="24"/>
          <w:szCs w:val="24"/>
        </w:rPr>
        <w:t>(</w:t>
      </w:r>
      <w:hyperlink r:id="rId15" w:history="1">
        <w:r w:rsidR="002E6A27" w:rsidRPr="00E2350A">
          <w:rPr>
            <w:rStyle w:val="Hyperlink"/>
            <w:rFonts w:ascii="Arial" w:hAnsi="Arial" w:cs="Arial"/>
            <w:sz w:val="24"/>
            <w:szCs w:val="24"/>
          </w:rPr>
          <w:t>https://www.gov.uk/government/statistics/english-indices-of-deprivation-2015</w:t>
        </w:r>
      </w:hyperlink>
      <w:r w:rsidR="002E6A27" w:rsidRPr="002E6A27">
        <w:rPr>
          <w:rFonts w:ascii="Arial" w:hAnsi="Arial" w:cs="Arial"/>
          <w:sz w:val="24"/>
          <w:szCs w:val="24"/>
        </w:rPr>
        <w:t>)</w:t>
      </w:r>
    </w:p>
    <w:p w14:paraId="62E8A710" w14:textId="77777777" w:rsidR="002E6A27" w:rsidRPr="002E6A27" w:rsidRDefault="002E6A27" w:rsidP="002E6A27">
      <w:pPr>
        <w:pStyle w:val="ListParagraph"/>
        <w:spacing w:after="0"/>
        <w:ind w:left="360" w:firstLine="0"/>
        <w:rPr>
          <w:rFonts w:ascii="Arial" w:hAnsi="Arial" w:cs="Arial"/>
          <w:sz w:val="24"/>
          <w:szCs w:val="24"/>
        </w:rPr>
      </w:pPr>
    </w:p>
    <w:p w14:paraId="5A6B3AF2" w14:textId="358D6D98" w:rsidR="002E6A27" w:rsidRDefault="002E6A27" w:rsidP="002E6A27">
      <w:pPr>
        <w:pStyle w:val="ListParagraph"/>
        <w:numPr>
          <w:ilvl w:val="0"/>
          <w:numId w:val="5"/>
        </w:numPr>
        <w:rPr>
          <w:rFonts w:ascii="Arial" w:hAnsi="Arial" w:cs="Arial"/>
          <w:sz w:val="24"/>
          <w:szCs w:val="24"/>
        </w:rPr>
      </w:pPr>
      <w:r>
        <w:rPr>
          <w:rFonts w:ascii="Arial" w:hAnsi="Arial" w:cs="Arial"/>
          <w:sz w:val="24"/>
          <w:szCs w:val="24"/>
        </w:rPr>
        <w:t>Census 2011 (ethnicity estimates</w:t>
      </w:r>
      <w:proofErr w:type="gramStart"/>
      <w:r>
        <w:rPr>
          <w:rFonts w:ascii="Arial" w:hAnsi="Arial" w:cs="Arial"/>
          <w:sz w:val="24"/>
          <w:szCs w:val="24"/>
        </w:rPr>
        <w:t>)</w:t>
      </w:r>
      <w:proofErr w:type="gramEnd"/>
      <w:r>
        <w:rPr>
          <w:rFonts w:ascii="Arial" w:hAnsi="Arial" w:cs="Arial"/>
          <w:sz w:val="24"/>
          <w:szCs w:val="24"/>
        </w:rPr>
        <w:br/>
      </w:r>
      <w:r w:rsidRPr="002E6A27">
        <w:rPr>
          <w:rFonts w:ascii="Arial" w:hAnsi="Arial" w:cs="Arial"/>
          <w:sz w:val="24"/>
          <w:szCs w:val="24"/>
        </w:rPr>
        <w:br/>
      </w:r>
      <w:r>
        <w:rPr>
          <w:rFonts w:ascii="Arial" w:hAnsi="Arial" w:cs="Arial"/>
          <w:sz w:val="24"/>
          <w:szCs w:val="24"/>
        </w:rPr>
        <w:t xml:space="preserve">NOTE: </w:t>
      </w:r>
      <w:r w:rsidR="00CB0EBE">
        <w:rPr>
          <w:rFonts w:ascii="Arial" w:hAnsi="Arial" w:cs="Arial"/>
          <w:sz w:val="24"/>
          <w:szCs w:val="24"/>
        </w:rPr>
        <w:t>E</w:t>
      </w:r>
      <w:r>
        <w:rPr>
          <w:rFonts w:ascii="Arial" w:hAnsi="Arial" w:cs="Arial"/>
          <w:sz w:val="24"/>
          <w:szCs w:val="24"/>
        </w:rPr>
        <w:t>thnicity estimates f</w:t>
      </w:r>
      <w:r w:rsidRPr="002E6A27">
        <w:rPr>
          <w:rFonts w:ascii="Arial" w:hAnsi="Arial" w:cs="Arial"/>
          <w:sz w:val="24"/>
          <w:szCs w:val="24"/>
        </w:rPr>
        <w:t xml:space="preserve">or GP practices </w:t>
      </w:r>
      <w:r>
        <w:rPr>
          <w:rFonts w:ascii="Arial" w:hAnsi="Arial" w:cs="Arial"/>
          <w:sz w:val="24"/>
          <w:szCs w:val="24"/>
        </w:rPr>
        <w:t xml:space="preserve">were </w:t>
      </w:r>
      <w:r w:rsidRPr="002E6A27">
        <w:rPr>
          <w:rFonts w:ascii="Arial" w:hAnsi="Arial" w:cs="Arial"/>
          <w:sz w:val="24"/>
          <w:szCs w:val="24"/>
        </w:rPr>
        <w:t xml:space="preserve">calculated by the  Department of Primary Care and Public Health Sciences, King’s College London. Guarantor: Dr Mark Ashworth, Reader in Primary Care </w:t>
      </w:r>
    </w:p>
    <w:p w14:paraId="148A0A25" w14:textId="38B5F74D" w:rsidR="002E6A27" w:rsidRDefault="00CD2A24" w:rsidP="002E6A27">
      <w:pPr>
        <w:numPr>
          <w:ilvl w:val="0"/>
          <w:numId w:val="5"/>
        </w:numPr>
        <w:rPr>
          <w:rFonts w:ascii="Arial" w:hAnsi="Arial" w:cs="Arial"/>
          <w:sz w:val="24"/>
          <w:szCs w:val="24"/>
        </w:rPr>
      </w:pPr>
      <w:r w:rsidRPr="002E6A27">
        <w:rPr>
          <w:rFonts w:ascii="Arial" w:hAnsi="Arial" w:cs="Arial"/>
          <w:sz w:val="24"/>
          <w:szCs w:val="24"/>
        </w:rPr>
        <w:t>The NHS Patient Satisfaction Survey</w:t>
      </w:r>
      <w:r w:rsidR="00F34660" w:rsidRPr="002E6A27">
        <w:rPr>
          <w:rFonts w:ascii="Arial" w:hAnsi="Arial" w:cs="Arial"/>
          <w:sz w:val="24"/>
          <w:szCs w:val="24"/>
        </w:rPr>
        <w:t xml:space="preserve"> </w:t>
      </w:r>
      <w:r w:rsidR="002E6A27">
        <w:rPr>
          <w:rFonts w:ascii="Arial" w:hAnsi="Arial" w:cs="Arial"/>
          <w:sz w:val="24"/>
          <w:szCs w:val="24"/>
        </w:rPr>
        <w:t xml:space="preserve">- </w:t>
      </w:r>
      <w:r w:rsidR="002E6A27" w:rsidRPr="002E6A27">
        <w:rPr>
          <w:rFonts w:ascii="Arial" w:hAnsi="Arial" w:cs="Arial"/>
          <w:sz w:val="24"/>
          <w:szCs w:val="24"/>
        </w:rPr>
        <w:t>July 201</w:t>
      </w:r>
      <w:r w:rsidR="002558CE">
        <w:rPr>
          <w:rFonts w:ascii="Arial" w:hAnsi="Arial" w:cs="Arial"/>
          <w:sz w:val="24"/>
          <w:szCs w:val="24"/>
        </w:rPr>
        <w:t>8</w:t>
      </w:r>
      <w:r w:rsidR="002E6A27" w:rsidRPr="002E6A27">
        <w:rPr>
          <w:rFonts w:ascii="Arial" w:hAnsi="Arial" w:cs="Arial"/>
          <w:sz w:val="24"/>
          <w:szCs w:val="24"/>
        </w:rPr>
        <w:t xml:space="preserve"> publication </w:t>
      </w:r>
      <w:r w:rsidR="002E6A27">
        <w:rPr>
          <w:rFonts w:ascii="Arial" w:hAnsi="Arial" w:cs="Arial"/>
          <w:sz w:val="24"/>
          <w:szCs w:val="24"/>
        </w:rPr>
        <w:t>(</w:t>
      </w:r>
      <w:hyperlink r:id="rId16" w:history="1">
        <w:r w:rsidR="007A56E3" w:rsidRPr="00ED7C3A">
          <w:rPr>
            <w:rStyle w:val="Hyperlink"/>
            <w:rFonts w:ascii="Arial" w:hAnsi="Arial" w:cs="Arial"/>
            <w:sz w:val="24"/>
            <w:szCs w:val="24"/>
          </w:rPr>
          <w:t>https://gp-patient.co.uk/</w:t>
        </w:r>
      </w:hyperlink>
      <w:r w:rsidR="007A56E3">
        <w:rPr>
          <w:rFonts w:ascii="Arial" w:hAnsi="Arial" w:cs="Arial"/>
          <w:sz w:val="24"/>
          <w:szCs w:val="24"/>
        </w:rPr>
        <w:t xml:space="preserve"> </w:t>
      </w:r>
      <w:r w:rsidR="002E6A27">
        <w:rPr>
          <w:rFonts w:ascii="Arial" w:hAnsi="Arial" w:cs="Arial"/>
          <w:sz w:val="24"/>
          <w:szCs w:val="24"/>
        </w:rPr>
        <w:t>)</w:t>
      </w:r>
      <w:r w:rsidR="002E6A27" w:rsidRPr="002E6A27">
        <w:rPr>
          <w:rFonts w:ascii="Arial" w:hAnsi="Arial" w:cs="Arial"/>
          <w:sz w:val="24"/>
          <w:szCs w:val="24"/>
        </w:rPr>
        <w:t xml:space="preserve"> </w:t>
      </w:r>
    </w:p>
    <w:p w14:paraId="2FBD96B8" w14:textId="728FA67D" w:rsidR="00CD2A24" w:rsidRPr="002E6A27" w:rsidRDefault="00CD2A24" w:rsidP="002558CE">
      <w:pPr>
        <w:numPr>
          <w:ilvl w:val="0"/>
          <w:numId w:val="5"/>
        </w:numPr>
        <w:rPr>
          <w:rFonts w:ascii="Arial" w:hAnsi="Arial" w:cs="Arial"/>
          <w:sz w:val="24"/>
          <w:szCs w:val="24"/>
        </w:rPr>
      </w:pPr>
      <w:r w:rsidRPr="002E6A27">
        <w:rPr>
          <w:rFonts w:ascii="Arial" w:hAnsi="Arial" w:cs="Arial"/>
          <w:sz w:val="24"/>
          <w:szCs w:val="24"/>
        </w:rPr>
        <w:lastRenderedPageBreak/>
        <w:t>The Quality and Outcomes Framework</w:t>
      </w:r>
      <w:r w:rsidR="00C709D9" w:rsidRPr="002E6A27">
        <w:rPr>
          <w:rFonts w:ascii="Arial" w:hAnsi="Arial" w:cs="Arial"/>
          <w:sz w:val="24"/>
          <w:szCs w:val="24"/>
        </w:rPr>
        <w:t xml:space="preserve"> </w:t>
      </w:r>
      <w:r w:rsidR="002E6A27" w:rsidRPr="002E6A27">
        <w:rPr>
          <w:rFonts w:ascii="Arial" w:hAnsi="Arial" w:cs="Arial"/>
          <w:sz w:val="24"/>
          <w:szCs w:val="24"/>
        </w:rPr>
        <w:t>201</w:t>
      </w:r>
      <w:r w:rsidR="002558CE">
        <w:rPr>
          <w:rFonts w:ascii="Arial" w:hAnsi="Arial" w:cs="Arial"/>
          <w:sz w:val="24"/>
          <w:szCs w:val="24"/>
        </w:rPr>
        <w:t>7</w:t>
      </w:r>
      <w:r w:rsidR="007A56E3">
        <w:rPr>
          <w:rFonts w:ascii="Arial" w:hAnsi="Arial" w:cs="Arial"/>
          <w:sz w:val="24"/>
          <w:szCs w:val="24"/>
        </w:rPr>
        <w:t>/1</w:t>
      </w:r>
      <w:r w:rsidR="002558CE">
        <w:rPr>
          <w:rFonts w:ascii="Arial" w:hAnsi="Arial" w:cs="Arial"/>
          <w:sz w:val="24"/>
          <w:szCs w:val="24"/>
        </w:rPr>
        <w:t xml:space="preserve">8 </w:t>
      </w:r>
      <w:r w:rsidR="002558CE">
        <w:rPr>
          <w:rFonts w:ascii="Arial" w:hAnsi="Arial" w:cs="Arial"/>
          <w:sz w:val="24"/>
          <w:szCs w:val="24"/>
        </w:rPr>
        <w:br/>
      </w:r>
      <w:r w:rsidR="00C709D9" w:rsidRPr="002E6A27">
        <w:rPr>
          <w:rFonts w:ascii="Arial" w:hAnsi="Arial" w:cs="Arial"/>
          <w:sz w:val="24"/>
          <w:szCs w:val="24"/>
        </w:rPr>
        <w:t>(</w:t>
      </w:r>
      <w:r w:rsidR="002558CE" w:rsidRPr="002558CE">
        <w:rPr>
          <w:rStyle w:val="Hyperlink"/>
          <w:rFonts w:ascii="Arial" w:hAnsi="Arial" w:cs="Arial"/>
          <w:sz w:val="24"/>
          <w:szCs w:val="24"/>
        </w:rPr>
        <w:t>https://digital.nhs.uk/data-and-information/publications/statistical/quality-and-outcomes-framework-achievement-prevalence-and-exceptions-data/2017-18</w:t>
      </w:r>
      <w:r w:rsidR="00C709D9" w:rsidRPr="002E6A27">
        <w:rPr>
          <w:rFonts w:ascii="Arial" w:hAnsi="Arial" w:cs="Arial"/>
          <w:sz w:val="24"/>
          <w:szCs w:val="24"/>
        </w:rPr>
        <w:t>)</w:t>
      </w:r>
    </w:p>
    <w:p w14:paraId="2FBD96BD" w14:textId="77777777" w:rsidR="0054547A" w:rsidRPr="00E9258A" w:rsidRDefault="0054547A" w:rsidP="006164E1">
      <w:pPr>
        <w:pStyle w:val="Heading3"/>
        <w:numPr>
          <w:ilvl w:val="0"/>
          <w:numId w:val="8"/>
        </w:numPr>
        <w:rPr>
          <w:rFonts w:ascii="Arial" w:hAnsi="Arial" w:cs="Arial"/>
          <w:sz w:val="24"/>
          <w:szCs w:val="24"/>
        </w:rPr>
      </w:pPr>
      <w:bookmarkStart w:id="9" w:name="_What’s_new?"/>
      <w:bookmarkStart w:id="10" w:name="_Toc529537554"/>
      <w:bookmarkEnd w:id="9"/>
      <w:r w:rsidRPr="00E9258A">
        <w:rPr>
          <w:rFonts w:ascii="Arial" w:hAnsi="Arial" w:cs="Arial"/>
          <w:sz w:val="24"/>
          <w:szCs w:val="24"/>
        </w:rPr>
        <w:t>Finding a practice...</w:t>
      </w:r>
      <w:bookmarkEnd w:id="10"/>
    </w:p>
    <w:p w14:paraId="2A1962CB" w14:textId="78AB402E" w:rsidR="00792DB9" w:rsidRDefault="00792DB9" w:rsidP="0054547A">
      <w:pPr>
        <w:rPr>
          <w:rFonts w:ascii="Arial" w:hAnsi="Arial" w:cs="Arial"/>
          <w:sz w:val="24"/>
          <w:szCs w:val="24"/>
        </w:rPr>
      </w:pPr>
      <w:r>
        <w:rPr>
          <w:rFonts w:ascii="Arial" w:hAnsi="Arial" w:cs="Arial"/>
          <w:sz w:val="24"/>
          <w:szCs w:val="24"/>
        </w:rPr>
        <w:t xml:space="preserve">There is an area search box on the Introduction page where a postcode or place name can be entered. The search results are shown as list and also as pins on the map. The same tool is accessible from within the </w:t>
      </w:r>
      <w:r w:rsidR="002558CE">
        <w:rPr>
          <w:rFonts w:ascii="Arial" w:hAnsi="Arial" w:cs="Arial"/>
          <w:sz w:val="24"/>
          <w:szCs w:val="24"/>
        </w:rPr>
        <w:t>tool</w:t>
      </w:r>
      <w:r>
        <w:rPr>
          <w:rFonts w:ascii="Arial" w:hAnsi="Arial" w:cs="Arial"/>
          <w:sz w:val="24"/>
          <w:szCs w:val="24"/>
        </w:rPr>
        <w:t xml:space="preserve"> when the Map tab is selected. </w:t>
      </w:r>
      <w:r w:rsidRPr="00E9258A">
        <w:rPr>
          <w:rFonts w:ascii="Arial" w:hAnsi="Arial" w:cs="Arial"/>
          <w:sz w:val="24"/>
          <w:szCs w:val="24"/>
        </w:rPr>
        <w:t>Please note that if you are unsure of the practice postcode just use the first part of the postcode to identify all practices in the area.</w:t>
      </w:r>
    </w:p>
    <w:p w14:paraId="2FBD96BE" w14:textId="477AD9A2" w:rsidR="0054547A" w:rsidRPr="00E9258A" w:rsidRDefault="00792DB9" w:rsidP="0054547A">
      <w:pPr>
        <w:rPr>
          <w:rFonts w:ascii="Arial" w:hAnsi="Arial" w:cs="Arial"/>
          <w:sz w:val="24"/>
          <w:szCs w:val="24"/>
        </w:rPr>
      </w:pPr>
      <w:r>
        <w:rPr>
          <w:rFonts w:ascii="Arial" w:hAnsi="Arial" w:cs="Arial"/>
          <w:sz w:val="24"/>
          <w:szCs w:val="24"/>
        </w:rPr>
        <w:t>Alternatively you can use the geography selector in the grey area at the top of the tool selecting Area type: GP, Area grouping: CCG; then choose the CCG of interest and the practice of interest.</w:t>
      </w:r>
      <w:r w:rsidR="00391EF2" w:rsidRPr="00E9258A">
        <w:rPr>
          <w:rFonts w:ascii="Arial" w:hAnsi="Arial" w:cs="Arial"/>
          <w:sz w:val="24"/>
          <w:szCs w:val="24"/>
        </w:rPr>
        <w:t xml:space="preserve"> </w:t>
      </w:r>
    </w:p>
    <w:p w14:paraId="793F3605" w14:textId="21EECD6C" w:rsidR="009E5A83" w:rsidRDefault="009E5A83" w:rsidP="000A26C0">
      <w:pPr>
        <w:pStyle w:val="Heading3"/>
        <w:numPr>
          <w:ilvl w:val="0"/>
          <w:numId w:val="8"/>
        </w:numPr>
        <w:rPr>
          <w:rFonts w:ascii="Arial" w:hAnsi="Arial" w:cs="Arial"/>
          <w:sz w:val="24"/>
          <w:szCs w:val="24"/>
        </w:rPr>
      </w:pPr>
      <w:bookmarkStart w:id="11" w:name="_Ref405208672"/>
      <w:bookmarkStart w:id="12" w:name="_Toc529537555"/>
      <w:r>
        <w:rPr>
          <w:rFonts w:ascii="Arial" w:hAnsi="Arial" w:cs="Arial"/>
          <w:sz w:val="24"/>
          <w:szCs w:val="24"/>
        </w:rPr>
        <w:t>Intervention rates</w:t>
      </w:r>
      <w:bookmarkEnd w:id="11"/>
      <w:bookmarkEnd w:id="12"/>
    </w:p>
    <w:p w14:paraId="5336BC87" w14:textId="36BA5332" w:rsidR="0069615A" w:rsidRPr="00AA13D9" w:rsidRDefault="00615B21" w:rsidP="0069615A">
      <w:pPr>
        <w:pStyle w:val="PlainText"/>
        <w:rPr>
          <w:rFonts w:ascii="Arial" w:eastAsia="Calibri" w:hAnsi="Arial" w:cs="Arial"/>
          <w:sz w:val="24"/>
          <w:szCs w:val="24"/>
        </w:rPr>
      </w:pPr>
      <w:r w:rsidRPr="00AA13D9">
        <w:rPr>
          <w:rFonts w:ascii="Arial" w:eastAsia="Calibri" w:hAnsi="Arial" w:cs="Arial"/>
          <w:sz w:val="24"/>
          <w:szCs w:val="24"/>
        </w:rPr>
        <w:t>In line with other PHE</w:t>
      </w:r>
      <w:r w:rsidR="0069615A" w:rsidRPr="00AA13D9">
        <w:rPr>
          <w:rFonts w:ascii="Arial" w:eastAsia="Calibri" w:hAnsi="Arial" w:cs="Arial"/>
          <w:sz w:val="24"/>
          <w:szCs w:val="24"/>
        </w:rPr>
        <w:t xml:space="preserve"> products</w:t>
      </w:r>
      <w:r w:rsidR="0069615A">
        <w:rPr>
          <w:rFonts w:ascii="Arial" w:eastAsia="Calibri" w:hAnsi="Arial" w:cs="Arial"/>
          <w:sz w:val="24"/>
          <w:szCs w:val="24"/>
        </w:rPr>
        <w:t>,</w:t>
      </w:r>
      <w:r w:rsidR="0069615A" w:rsidRPr="00AA13D9">
        <w:rPr>
          <w:rFonts w:ascii="Arial" w:eastAsia="Calibri" w:hAnsi="Arial" w:cs="Arial"/>
          <w:sz w:val="24"/>
          <w:szCs w:val="24"/>
        </w:rPr>
        <w:t xml:space="preserve"> the National GP profiles </w:t>
      </w:r>
      <w:r w:rsidR="00AA13D9">
        <w:rPr>
          <w:rFonts w:ascii="Arial" w:eastAsia="Calibri" w:hAnsi="Arial" w:cs="Arial"/>
          <w:sz w:val="24"/>
          <w:szCs w:val="24"/>
        </w:rPr>
        <w:t>show</w:t>
      </w:r>
      <w:r w:rsidR="0069615A" w:rsidRPr="00AA13D9">
        <w:rPr>
          <w:rFonts w:ascii="Arial" w:eastAsia="Calibri" w:hAnsi="Arial" w:cs="Arial"/>
          <w:sz w:val="24"/>
          <w:szCs w:val="24"/>
        </w:rPr>
        <w:t xml:space="preserve"> the intervention rate</w:t>
      </w:r>
      <w:r w:rsidR="0045605B">
        <w:rPr>
          <w:rFonts w:ascii="Arial" w:eastAsia="Calibri" w:hAnsi="Arial" w:cs="Arial"/>
          <w:sz w:val="24"/>
          <w:szCs w:val="24"/>
        </w:rPr>
        <w:t xml:space="preserve"> where the denominator includes all the patients to whom the indicator applies regardless of the exceptions</w:t>
      </w:r>
      <w:r w:rsidR="0069615A" w:rsidRPr="00AA13D9">
        <w:rPr>
          <w:rFonts w:ascii="Arial" w:eastAsia="Calibri" w:hAnsi="Arial" w:cs="Arial"/>
          <w:sz w:val="24"/>
          <w:szCs w:val="24"/>
        </w:rPr>
        <w:t xml:space="preserve"> (denominator includes exceptions) instead of the underlying achievement</w:t>
      </w:r>
      <w:r w:rsidR="0069615A">
        <w:rPr>
          <w:rFonts w:ascii="Arial" w:eastAsia="Calibri" w:hAnsi="Arial" w:cs="Arial"/>
          <w:sz w:val="24"/>
          <w:szCs w:val="24"/>
        </w:rPr>
        <w:t xml:space="preserve"> because f</w:t>
      </w:r>
      <w:r w:rsidR="0069615A" w:rsidRPr="00AA13D9">
        <w:rPr>
          <w:rFonts w:ascii="Arial" w:eastAsia="Calibri" w:hAnsi="Arial" w:cs="Arial"/>
          <w:sz w:val="24"/>
          <w:szCs w:val="24"/>
        </w:rPr>
        <w:t xml:space="preserve">rom a public health perspective we are more interested in the actual proportion of patients receiving the intervention, i.e. the proportion of all patients with this condition who were treated. </w:t>
      </w:r>
      <w:proofErr w:type="gramStart"/>
      <w:r w:rsidR="0069615A" w:rsidRPr="00AA13D9">
        <w:rPr>
          <w:rFonts w:ascii="Arial" w:eastAsia="Calibri" w:hAnsi="Arial" w:cs="Arial"/>
          <w:sz w:val="24"/>
          <w:szCs w:val="24"/>
        </w:rPr>
        <w:t>The HSCIC (</w:t>
      </w:r>
      <w:hyperlink r:id="rId17" w:history="1">
        <w:r w:rsidR="0069615A" w:rsidRPr="002558CE">
          <w:rPr>
            <w:rStyle w:val="Hyperlink"/>
            <w:rFonts w:ascii="Arial" w:eastAsia="Calibri" w:hAnsi="Arial" w:cs="Arial"/>
            <w:sz w:val="24"/>
            <w:szCs w:val="24"/>
          </w:rPr>
          <w:t>QOF  FAQs</w:t>
        </w:r>
        <w:r w:rsidR="002558CE" w:rsidRPr="002558CE">
          <w:rPr>
            <w:rStyle w:val="Hyperlink"/>
            <w:rFonts w:ascii="Arial" w:eastAsia="Calibri" w:hAnsi="Arial" w:cs="Arial"/>
            <w:sz w:val="24"/>
            <w:szCs w:val="24"/>
          </w:rPr>
          <w:t xml:space="preserve"> 2014/15</w:t>
        </w:r>
      </w:hyperlink>
      <w:r w:rsidR="0069615A" w:rsidRPr="00AA13D9">
        <w:rPr>
          <w:rFonts w:ascii="Arial" w:eastAsia="Calibri" w:hAnsi="Arial" w:cs="Arial"/>
          <w:sz w:val="24"/>
          <w:szCs w:val="24"/>
        </w:rPr>
        <w:t>,</w:t>
      </w:r>
      <w:r w:rsidR="002558CE" w:rsidRPr="00AA13D9">
        <w:rPr>
          <w:rFonts w:ascii="Arial" w:eastAsia="Calibri" w:hAnsi="Arial" w:cs="Arial"/>
          <w:sz w:val="24"/>
          <w:szCs w:val="24"/>
        </w:rPr>
        <w:t xml:space="preserve"> p.1</w:t>
      </w:r>
      <w:r w:rsidR="002558CE">
        <w:rPr>
          <w:rFonts w:ascii="Arial" w:eastAsia="Calibri" w:hAnsi="Arial" w:cs="Arial"/>
          <w:sz w:val="24"/>
          <w:szCs w:val="24"/>
        </w:rPr>
        <w:t>6</w:t>
      </w:r>
      <w:r w:rsidR="002558CE">
        <w:rPr>
          <w:rFonts w:ascii="Arial" w:eastAsia="Calibri" w:hAnsi="Arial" w:cs="Arial"/>
          <w:sz w:val="24"/>
          <w:szCs w:val="24"/>
        </w:rPr>
        <w:t>.</w:t>
      </w:r>
      <w:proofErr w:type="gramEnd"/>
      <w:r w:rsidR="002558CE">
        <w:rPr>
          <w:rFonts w:ascii="Arial" w:eastAsia="Calibri" w:hAnsi="Arial" w:cs="Arial"/>
          <w:sz w:val="24"/>
          <w:szCs w:val="24"/>
        </w:rPr>
        <w:t xml:space="preserve"> Downloaded on 9 November 2018 from </w:t>
      </w:r>
      <w:hyperlink r:id="rId18" w:history="1">
        <w:r w:rsidR="002558CE" w:rsidRPr="008405D3">
          <w:rPr>
            <w:rStyle w:val="Hyperlink"/>
            <w:rFonts w:ascii="Arial" w:eastAsia="Calibri" w:hAnsi="Arial" w:cs="Arial"/>
            <w:sz w:val="24"/>
            <w:szCs w:val="24"/>
          </w:rPr>
          <w:t>http://webarchive.nationalarchives.gov.uk/20170726164154/https://digital.nhs.uk/catalogue/PUB18887</w:t>
        </w:r>
      </w:hyperlink>
      <w:r w:rsidR="002558CE">
        <w:rPr>
          <w:rStyle w:val="Hyperlink"/>
          <w:rFonts w:ascii="Arial" w:eastAsia="Calibri" w:hAnsi="Arial" w:cs="Arial"/>
          <w:color w:val="auto"/>
          <w:sz w:val="24"/>
          <w:szCs w:val="24"/>
          <w:u w:val="none"/>
        </w:rPr>
        <w:t xml:space="preserve">) </w:t>
      </w:r>
      <w:r w:rsidR="0069615A" w:rsidRPr="00AA13D9">
        <w:rPr>
          <w:rFonts w:ascii="Arial" w:eastAsia="Calibri" w:hAnsi="Arial" w:cs="Arial"/>
          <w:sz w:val="24"/>
          <w:szCs w:val="24"/>
        </w:rPr>
        <w:t>state</w:t>
      </w:r>
      <w:r w:rsidR="00CB0EBE">
        <w:rPr>
          <w:rFonts w:ascii="Arial" w:eastAsia="Calibri" w:hAnsi="Arial" w:cs="Arial"/>
          <w:sz w:val="24"/>
          <w:szCs w:val="24"/>
        </w:rPr>
        <w:t>d</w:t>
      </w:r>
      <w:r w:rsidR="0069615A" w:rsidRPr="00AA13D9">
        <w:rPr>
          <w:rFonts w:ascii="Arial" w:eastAsia="Calibri" w:hAnsi="Arial" w:cs="Arial"/>
          <w:sz w:val="24"/>
          <w:szCs w:val="24"/>
        </w:rPr>
        <w:t xml:space="preserve"> this point: "Percentage of patients receiving the intervention, gives a more accurate indication of the rate of the provision of interventions as the denominator for this measure covers all patients to whom the indicator applies, regardless of exception status."</w:t>
      </w:r>
    </w:p>
    <w:p w14:paraId="75EB5EA2" w14:textId="77777777" w:rsidR="0069615A" w:rsidRPr="00AA13D9" w:rsidRDefault="0069615A" w:rsidP="0069615A">
      <w:pPr>
        <w:pStyle w:val="PlainText"/>
        <w:rPr>
          <w:rFonts w:ascii="Arial" w:eastAsia="Calibri" w:hAnsi="Arial" w:cs="Arial"/>
          <w:sz w:val="24"/>
          <w:szCs w:val="24"/>
        </w:rPr>
      </w:pPr>
    </w:p>
    <w:p w14:paraId="619A53A7" w14:textId="16F5232E" w:rsidR="0069615A" w:rsidRPr="00AA13D9" w:rsidRDefault="0069615A" w:rsidP="0069615A">
      <w:pPr>
        <w:pStyle w:val="PlainText"/>
        <w:rPr>
          <w:rFonts w:ascii="Arial" w:eastAsia="Calibri" w:hAnsi="Arial" w:cs="Arial"/>
          <w:sz w:val="24"/>
          <w:szCs w:val="24"/>
        </w:rPr>
      </w:pPr>
      <w:r w:rsidRPr="00AA13D9">
        <w:rPr>
          <w:rFonts w:ascii="Arial" w:eastAsia="Calibri" w:hAnsi="Arial" w:cs="Arial"/>
          <w:sz w:val="24"/>
          <w:szCs w:val="24"/>
        </w:rPr>
        <w:t xml:space="preserve">We consider this also to be the better comparable </w:t>
      </w:r>
      <w:r w:rsidR="005D558B" w:rsidRPr="005D558B">
        <w:rPr>
          <w:rFonts w:ascii="Arial" w:eastAsia="Calibri" w:hAnsi="Arial" w:cs="Arial"/>
          <w:sz w:val="24"/>
          <w:szCs w:val="24"/>
        </w:rPr>
        <w:t>indicator because, while</w:t>
      </w:r>
      <w:r w:rsidRPr="00AA13D9">
        <w:rPr>
          <w:rFonts w:ascii="Arial" w:eastAsia="Calibri" w:hAnsi="Arial" w:cs="Arial"/>
          <w:sz w:val="24"/>
          <w:szCs w:val="24"/>
        </w:rPr>
        <w:t xml:space="preserve"> there are very good reasons why a patient might not be treated (such as terminal illness), a generous interpretation of exception rules can also be used to improve practice performance.</w:t>
      </w:r>
    </w:p>
    <w:p w14:paraId="78880F99" w14:textId="77777777" w:rsidR="0069615A" w:rsidRPr="00AA13D9" w:rsidRDefault="0069615A" w:rsidP="0069615A">
      <w:pPr>
        <w:pStyle w:val="PlainText"/>
        <w:rPr>
          <w:rFonts w:ascii="Arial" w:eastAsia="Calibri" w:hAnsi="Arial" w:cs="Arial"/>
          <w:sz w:val="24"/>
          <w:szCs w:val="24"/>
        </w:rPr>
      </w:pPr>
    </w:p>
    <w:p w14:paraId="16CB49EF" w14:textId="502B91A2" w:rsidR="0069615A" w:rsidRPr="00AA13D9" w:rsidRDefault="0069615A" w:rsidP="0069615A">
      <w:pPr>
        <w:pStyle w:val="PlainText"/>
        <w:rPr>
          <w:rFonts w:ascii="Arial" w:eastAsia="Calibri" w:hAnsi="Arial" w:cs="Arial"/>
          <w:sz w:val="24"/>
          <w:szCs w:val="24"/>
        </w:rPr>
      </w:pPr>
      <w:r w:rsidRPr="00AA13D9">
        <w:rPr>
          <w:rFonts w:ascii="Arial" w:eastAsia="Calibri" w:hAnsi="Arial" w:cs="Arial"/>
          <w:sz w:val="24"/>
          <w:szCs w:val="24"/>
        </w:rPr>
        <w:t>The tool is intended to highlight variation and encourage conversation about causes of variation</w:t>
      </w:r>
      <w:r w:rsidR="00CE5CFE">
        <w:rPr>
          <w:rFonts w:ascii="Arial" w:eastAsia="Calibri" w:hAnsi="Arial" w:cs="Arial"/>
          <w:sz w:val="24"/>
          <w:szCs w:val="24"/>
        </w:rPr>
        <w:t xml:space="preserve"> and whether it is warranted or not</w:t>
      </w:r>
      <w:r w:rsidR="00AA13D9">
        <w:rPr>
          <w:rFonts w:ascii="Arial" w:eastAsia="Calibri" w:hAnsi="Arial" w:cs="Arial"/>
          <w:sz w:val="24"/>
          <w:szCs w:val="24"/>
        </w:rPr>
        <w:t xml:space="preserve">. </w:t>
      </w:r>
      <w:r w:rsidRPr="00AA13D9">
        <w:rPr>
          <w:rFonts w:ascii="Arial" w:eastAsia="Calibri" w:hAnsi="Arial" w:cs="Arial"/>
          <w:sz w:val="24"/>
          <w:szCs w:val="24"/>
        </w:rPr>
        <w:t>We are not suggesting that every practice should or can achieve a 100% intervention rate for every indicator - clearly there are patients</w:t>
      </w:r>
      <w:r w:rsidR="00792DB9">
        <w:rPr>
          <w:rFonts w:ascii="Arial" w:eastAsia="Calibri" w:hAnsi="Arial" w:cs="Arial"/>
          <w:sz w:val="24"/>
          <w:szCs w:val="24"/>
        </w:rPr>
        <w:t xml:space="preserve"> for whom </w:t>
      </w:r>
      <w:r w:rsidRPr="00AA13D9">
        <w:rPr>
          <w:rFonts w:ascii="Arial" w:eastAsia="Calibri" w:hAnsi="Arial" w:cs="Arial"/>
          <w:sz w:val="24"/>
          <w:szCs w:val="24"/>
        </w:rPr>
        <w:t xml:space="preserve">it would not be desirable to be included - however it is clear that there is unwarranted variation in </w:t>
      </w:r>
      <w:r w:rsidR="00E744B8">
        <w:rPr>
          <w:rFonts w:ascii="Arial" w:eastAsia="Calibri" w:hAnsi="Arial" w:cs="Arial"/>
          <w:sz w:val="24"/>
          <w:szCs w:val="24"/>
        </w:rPr>
        <w:t>E</w:t>
      </w:r>
      <w:r w:rsidRPr="00AA13D9">
        <w:rPr>
          <w:rFonts w:ascii="Arial" w:eastAsia="Calibri" w:hAnsi="Arial" w:cs="Arial"/>
          <w:sz w:val="24"/>
          <w:szCs w:val="24"/>
        </w:rPr>
        <w:t>xception rates</w:t>
      </w:r>
      <w:r w:rsidR="007A56E3">
        <w:rPr>
          <w:rFonts w:ascii="Arial" w:eastAsia="Calibri" w:hAnsi="Arial" w:cs="Arial"/>
          <w:sz w:val="24"/>
          <w:szCs w:val="24"/>
        </w:rPr>
        <w:t xml:space="preserve"> as well as rates</w:t>
      </w:r>
      <w:r w:rsidR="00E744B8">
        <w:rPr>
          <w:rFonts w:ascii="Arial" w:eastAsia="Calibri" w:hAnsi="Arial" w:cs="Arial"/>
          <w:sz w:val="24"/>
          <w:szCs w:val="24"/>
        </w:rPr>
        <w:t xml:space="preserve"> vary considerably and </w:t>
      </w:r>
      <w:r w:rsidRPr="00AA13D9">
        <w:rPr>
          <w:rFonts w:ascii="Arial" w:eastAsia="Calibri" w:hAnsi="Arial" w:cs="Arial"/>
          <w:sz w:val="24"/>
          <w:szCs w:val="24"/>
        </w:rPr>
        <w:t>the data is not available for us to make adjustments.</w:t>
      </w:r>
    </w:p>
    <w:p w14:paraId="0FE0184A" w14:textId="77777777" w:rsidR="0069615A" w:rsidRPr="00927095" w:rsidRDefault="0069615A" w:rsidP="0069615A">
      <w:pPr>
        <w:pStyle w:val="PlainText"/>
        <w:rPr>
          <w:rFonts w:ascii="Arial" w:eastAsia="Calibri" w:hAnsi="Arial" w:cs="Arial"/>
          <w:sz w:val="24"/>
          <w:szCs w:val="24"/>
        </w:rPr>
      </w:pPr>
    </w:p>
    <w:p w14:paraId="231086C8" w14:textId="7967B930" w:rsidR="0069615A" w:rsidRPr="0032169D" w:rsidRDefault="0069615A" w:rsidP="0069615A">
      <w:pPr>
        <w:pStyle w:val="PlainText"/>
        <w:rPr>
          <w:rFonts w:ascii="Arial" w:eastAsia="Calibri" w:hAnsi="Arial" w:cs="Arial"/>
          <w:sz w:val="24"/>
          <w:szCs w:val="24"/>
        </w:rPr>
      </w:pPr>
      <w:r w:rsidRPr="00927095">
        <w:rPr>
          <w:rFonts w:ascii="Arial" w:eastAsia="Calibri" w:hAnsi="Arial" w:cs="Arial"/>
          <w:sz w:val="24"/>
          <w:szCs w:val="24"/>
        </w:rPr>
        <w:t>Triangulation with other sources of primary care data such as the National Diabetes Audit (NDA) support</w:t>
      </w:r>
      <w:r w:rsidR="0032169D">
        <w:rPr>
          <w:rFonts w:ascii="Arial" w:eastAsia="Calibri" w:hAnsi="Arial" w:cs="Arial"/>
          <w:sz w:val="24"/>
          <w:szCs w:val="24"/>
        </w:rPr>
        <w:t>s</w:t>
      </w:r>
      <w:r w:rsidRPr="0032169D">
        <w:rPr>
          <w:rFonts w:ascii="Arial" w:eastAsia="Calibri" w:hAnsi="Arial" w:cs="Arial"/>
          <w:sz w:val="24"/>
          <w:szCs w:val="24"/>
        </w:rPr>
        <w:t xml:space="preserve"> this approach. For those QOF indicators which match NDA indicators, a higher degree of correlation was found </w:t>
      </w:r>
      <w:r w:rsidR="002E6A27">
        <w:rPr>
          <w:rFonts w:ascii="Arial" w:eastAsia="Calibri" w:hAnsi="Arial" w:cs="Arial"/>
          <w:sz w:val="24"/>
          <w:szCs w:val="24"/>
        </w:rPr>
        <w:t xml:space="preserve">with intervention rates </w:t>
      </w:r>
      <w:r w:rsidRPr="0032169D">
        <w:rPr>
          <w:rFonts w:ascii="Arial" w:eastAsia="Calibri" w:hAnsi="Arial" w:cs="Arial"/>
          <w:sz w:val="24"/>
          <w:szCs w:val="24"/>
        </w:rPr>
        <w:t>than with achievement scores, so intervention rates seem a better measure of true performance.</w:t>
      </w:r>
    </w:p>
    <w:p w14:paraId="20B5CD95" w14:textId="77777777" w:rsidR="00CB0EBE" w:rsidRPr="00792DB9" w:rsidRDefault="00CB0EBE" w:rsidP="00CB0EBE">
      <w:pPr>
        <w:pStyle w:val="Heading3"/>
        <w:numPr>
          <w:ilvl w:val="0"/>
          <w:numId w:val="8"/>
        </w:numPr>
        <w:rPr>
          <w:rFonts w:ascii="Arial" w:hAnsi="Arial" w:cs="Arial"/>
          <w:sz w:val="24"/>
          <w:szCs w:val="24"/>
        </w:rPr>
      </w:pPr>
      <w:bookmarkStart w:id="13" w:name="_Toc529537556"/>
      <w:r w:rsidRPr="00792DB9">
        <w:rPr>
          <w:rFonts w:ascii="Arial" w:hAnsi="Arial" w:cs="Arial"/>
          <w:sz w:val="24"/>
          <w:szCs w:val="24"/>
        </w:rPr>
        <w:t>Where do the QOF smoking estimates come from?</w:t>
      </w:r>
      <w:bookmarkEnd w:id="13"/>
    </w:p>
    <w:p w14:paraId="07AFF8F6" w14:textId="7131D95A" w:rsidR="00C34302" w:rsidRDefault="00615B21" w:rsidP="00615B21">
      <w:pPr>
        <w:rPr>
          <w:rFonts w:ascii="Arial" w:hAnsi="Arial" w:cs="Arial"/>
          <w:sz w:val="24"/>
          <w:szCs w:val="24"/>
        </w:rPr>
      </w:pPr>
      <w:r>
        <w:rPr>
          <w:rFonts w:ascii="Arial" w:hAnsi="Arial" w:cs="Arial"/>
          <w:sz w:val="24"/>
          <w:szCs w:val="24"/>
        </w:rPr>
        <w:t xml:space="preserve">This is based on the methodology published in </w:t>
      </w:r>
      <w:proofErr w:type="spellStart"/>
      <w:r w:rsidR="00C34302">
        <w:rPr>
          <w:rFonts w:ascii="Arial" w:hAnsi="Arial" w:cs="Arial"/>
          <w:sz w:val="24"/>
          <w:szCs w:val="24"/>
        </w:rPr>
        <w:t>Honeyford</w:t>
      </w:r>
      <w:proofErr w:type="spellEnd"/>
      <w:r w:rsidR="00C34302">
        <w:rPr>
          <w:rFonts w:ascii="Arial" w:hAnsi="Arial" w:cs="Arial"/>
          <w:sz w:val="24"/>
          <w:szCs w:val="24"/>
        </w:rPr>
        <w:t xml:space="preserve"> et al (2014)</w:t>
      </w:r>
    </w:p>
    <w:p w14:paraId="25596C4A" w14:textId="7F047BC7" w:rsidR="00C34302" w:rsidRDefault="0046073A" w:rsidP="00615B21">
      <w:pPr>
        <w:rPr>
          <w:rStyle w:val="Hyperlink"/>
          <w:rFonts w:ascii="Arial" w:hAnsi="Arial" w:cs="Arial"/>
          <w:sz w:val="24"/>
          <w:szCs w:val="24"/>
        </w:rPr>
      </w:pPr>
      <w:hyperlink r:id="rId19" w:history="1">
        <w:r w:rsidR="00C34302" w:rsidRPr="00C34302">
          <w:rPr>
            <w:rStyle w:val="Hyperlink"/>
            <w:rFonts w:ascii="Arial" w:hAnsi="Arial" w:cs="Arial"/>
            <w:sz w:val="24"/>
            <w:szCs w:val="24"/>
          </w:rPr>
          <w:t>http://bmjopen.bmj.com/content/4/7/e005217.full</w:t>
        </w:r>
      </w:hyperlink>
    </w:p>
    <w:p w14:paraId="767D7713" w14:textId="1E91BDF5" w:rsidR="00CB0EBE" w:rsidRPr="00CB0EBE" w:rsidRDefault="00CB0EBE" w:rsidP="00615B21">
      <w:pPr>
        <w:rPr>
          <w:rFonts w:ascii="Arial" w:hAnsi="Arial" w:cs="Arial"/>
          <w:sz w:val="24"/>
          <w:szCs w:val="24"/>
        </w:rPr>
      </w:pPr>
      <w:r w:rsidRPr="00CB0EBE">
        <w:rPr>
          <w:rFonts w:ascii="Arial" w:hAnsi="Arial" w:cs="Arial"/>
          <w:sz w:val="24"/>
          <w:szCs w:val="24"/>
        </w:rPr>
        <w:t>The assumption is that the denominator of indicator SMO004 (proportion of smokers who received cessation advice) is close to the total number of smokers (15+) in the practice population and, this number divided by the whole practice population (15+) is a good estimate for the smoking prevalence.</w:t>
      </w:r>
    </w:p>
    <w:p w14:paraId="2FBD96C1" w14:textId="77777777" w:rsidR="000A26C0" w:rsidRPr="00E9258A" w:rsidRDefault="000A26C0" w:rsidP="000A26C0">
      <w:pPr>
        <w:pStyle w:val="Heading3"/>
        <w:numPr>
          <w:ilvl w:val="0"/>
          <w:numId w:val="8"/>
        </w:numPr>
        <w:rPr>
          <w:rFonts w:ascii="Arial" w:hAnsi="Arial" w:cs="Arial"/>
          <w:sz w:val="24"/>
          <w:szCs w:val="24"/>
        </w:rPr>
      </w:pPr>
      <w:bookmarkStart w:id="14" w:name="_Toc529537557"/>
      <w:r w:rsidRPr="00E9258A">
        <w:rPr>
          <w:rFonts w:ascii="Arial" w:hAnsi="Arial" w:cs="Arial"/>
          <w:sz w:val="24"/>
          <w:szCs w:val="24"/>
        </w:rPr>
        <w:t>Comparators</w:t>
      </w:r>
      <w:bookmarkEnd w:id="14"/>
    </w:p>
    <w:p w14:paraId="2FBD96C2" w14:textId="190ECBC4" w:rsidR="000A26C0" w:rsidRDefault="00995F53" w:rsidP="000A26C0">
      <w:pPr>
        <w:rPr>
          <w:rFonts w:ascii="Arial" w:hAnsi="Arial" w:cs="Arial"/>
          <w:sz w:val="24"/>
          <w:szCs w:val="24"/>
        </w:rPr>
      </w:pPr>
      <w:r w:rsidRPr="00E9258A">
        <w:rPr>
          <w:rFonts w:ascii="Arial" w:hAnsi="Arial" w:cs="Arial"/>
          <w:sz w:val="24"/>
          <w:szCs w:val="24"/>
        </w:rPr>
        <w:t>Comparisons can</w:t>
      </w:r>
      <w:r w:rsidR="00DB3A1C" w:rsidRPr="00E9258A">
        <w:rPr>
          <w:rFonts w:ascii="Arial" w:hAnsi="Arial" w:cs="Arial"/>
          <w:sz w:val="24"/>
          <w:szCs w:val="24"/>
        </w:rPr>
        <w:t xml:space="preserve"> be made with practices in the same C</w:t>
      </w:r>
      <w:r w:rsidR="00736054">
        <w:rPr>
          <w:rFonts w:ascii="Arial" w:hAnsi="Arial" w:cs="Arial"/>
          <w:sz w:val="24"/>
          <w:szCs w:val="24"/>
        </w:rPr>
        <w:t>CG</w:t>
      </w:r>
      <w:r w:rsidR="009B1682">
        <w:rPr>
          <w:rFonts w:ascii="Arial" w:hAnsi="Arial" w:cs="Arial"/>
          <w:sz w:val="24"/>
          <w:szCs w:val="24"/>
        </w:rPr>
        <w:t xml:space="preserve"> and</w:t>
      </w:r>
      <w:r w:rsidR="00DB3A1C" w:rsidRPr="00E9258A">
        <w:rPr>
          <w:rFonts w:ascii="Arial" w:hAnsi="Arial" w:cs="Arial"/>
          <w:sz w:val="24"/>
          <w:szCs w:val="24"/>
        </w:rPr>
        <w:t xml:space="preserve"> </w:t>
      </w:r>
      <w:r w:rsidR="00FA4998" w:rsidRPr="00E9258A">
        <w:rPr>
          <w:rFonts w:ascii="Arial" w:hAnsi="Arial" w:cs="Arial"/>
          <w:sz w:val="24"/>
          <w:szCs w:val="24"/>
        </w:rPr>
        <w:t xml:space="preserve">England. </w:t>
      </w:r>
    </w:p>
    <w:p w14:paraId="2FBD96C3" w14:textId="77777777" w:rsidR="00F816A4" w:rsidRPr="00E9258A" w:rsidRDefault="00F816A4" w:rsidP="00F816A4">
      <w:pPr>
        <w:pStyle w:val="Heading3"/>
        <w:numPr>
          <w:ilvl w:val="0"/>
          <w:numId w:val="8"/>
        </w:numPr>
        <w:rPr>
          <w:rFonts w:ascii="Arial" w:hAnsi="Arial" w:cs="Arial"/>
          <w:sz w:val="24"/>
          <w:szCs w:val="24"/>
        </w:rPr>
      </w:pPr>
      <w:bookmarkStart w:id="15" w:name="_Toc529537558"/>
      <w:r w:rsidRPr="00E9258A">
        <w:rPr>
          <w:rFonts w:ascii="Arial" w:hAnsi="Arial" w:cs="Arial"/>
          <w:sz w:val="24"/>
          <w:szCs w:val="24"/>
        </w:rPr>
        <w:t>Clinical Commissioning Group</w:t>
      </w:r>
      <w:r w:rsidR="002E581D" w:rsidRPr="00E9258A">
        <w:rPr>
          <w:rFonts w:ascii="Arial" w:hAnsi="Arial" w:cs="Arial"/>
          <w:sz w:val="24"/>
          <w:szCs w:val="24"/>
        </w:rPr>
        <w:t>s</w:t>
      </w:r>
      <w:r w:rsidRPr="00E9258A">
        <w:rPr>
          <w:rFonts w:ascii="Arial" w:hAnsi="Arial" w:cs="Arial"/>
          <w:sz w:val="24"/>
          <w:szCs w:val="24"/>
        </w:rPr>
        <w:t xml:space="preserve"> (CCG</w:t>
      </w:r>
      <w:r w:rsidR="002E581D" w:rsidRPr="00E9258A">
        <w:rPr>
          <w:rFonts w:ascii="Arial" w:hAnsi="Arial" w:cs="Arial"/>
          <w:sz w:val="24"/>
          <w:szCs w:val="24"/>
        </w:rPr>
        <w:t>s</w:t>
      </w:r>
      <w:r w:rsidRPr="00E9258A">
        <w:rPr>
          <w:rFonts w:ascii="Arial" w:hAnsi="Arial" w:cs="Arial"/>
          <w:sz w:val="24"/>
          <w:szCs w:val="24"/>
        </w:rPr>
        <w:t>)</w:t>
      </w:r>
      <w:bookmarkEnd w:id="15"/>
    </w:p>
    <w:p w14:paraId="2FBD96C4" w14:textId="77777777" w:rsidR="00F816A4" w:rsidRPr="00E9258A" w:rsidRDefault="006E7083" w:rsidP="00F816A4">
      <w:pPr>
        <w:rPr>
          <w:rFonts w:ascii="Arial" w:hAnsi="Arial" w:cs="Arial"/>
          <w:sz w:val="24"/>
          <w:szCs w:val="24"/>
        </w:rPr>
      </w:pPr>
      <w:r>
        <w:rPr>
          <w:rFonts w:ascii="Arial" w:hAnsi="Arial" w:cs="Arial"/>
          <w:sz w:val="24"/>
          <w:szCs w:val="24"/>
        </w:rPr>
        <w:t xml:space="preserve">Where CCG values are </w:t>
      </w:r>
      <w:r w:rsidR="00E845A9">
        <w:rPr>
          <w:rFonts w:ascii="Arial" w:hAnsi="Arial" w:cs="Arial"/>
          <w:sz w:val="24"/>
          <w:szCs w:val="24"/>
        </w:rPr>
        <w:t>available</w:t>
      </w:r>
      <w:r>
        <w:rPr>
          <w:rFonts w:ascii="Arial" w:hAnsi="Arial" w:cs="Arial"/>
          <w:sz w:val="24"/>
          <w:szCs w:val="24"/>
        </w:rPr>
        <w:t xml:space="preserve"> </w:t>
      </w:r>
      <w:r w:rsidR="00E845A9">
        <w:rPr>
          <w:rFonts w:ascii="Arial" w:hAnsi="Arial" w:cs="Arial"/>
          <w:sz w:val="24"/>
          <w:szCs w:val="24"/>
        </w:rPr>
        <w:t xml:space="preserve">the profiles </w:t>
      </w:r>
      <w:r w:rsidR="002E3968">
        <w:rPr>
          <w:rFonts w:ascii="Arial" w:hAnsi="Arial" w:cs="Arial"/>
          <w:sz w:val="24"/>
          <w:szCs w:val="24"/>
        </w:rPr>
        <w:t>display the published figures.</w:t>
      </w:r>
      <w:r w:rsidR="00A7476E">
        <w:rPr>
          <w:rFonts w:ascii="Arial" w:hAnsi="Arial" w:cs="Arial"/>
          <w:sz w:val="24"/>
          <w:szCs w:val="24"/>
        </w:rPr>
        <w:t xml:space="preserve"> For indicators and time periods where CCG values are not readily available, </w:t>
      </w:r>
      <w:r w:rsidR="00F816A4" w:rsidRPr="00E9258A">
        <w:rPr>
          <w:rFonts w:ascii="Arial" w:hAnsi="Arial" w:cs="Arial"/>
          <w:sz w:val="24"/>
          <w:szCs w:val="24"/>
        </w:rPr>
        <w:t>CCGs ha</w:t>
      </w:r>
      <w:r w:rsidR="00995F53" w:rsidRPr="00E9258A">
        <w:rPr>
          <w:rFonts w:ascii="Arial" w:hAnsi="Arial" w:cs="Arial"/>
          <w:sz w:val="24"/>
          <w:szCs w:val="24"/>
        </w:rPr>
        <w:t>ve</w:t>
      </w:r>
      <w:r w:rsidR="00F816A4" w:rsidRPr="00E9258A">
        <w:rPr>
          <w:rFonts w:ascii="Arial" w:hAnsi="Arial" w:cs="Arial"/>
          <w:sz w:val="24"/>
          <w:szCs w:val="24"/>
        </w:rPr>
        <w:t xml:space="preserve"> been </w:t>
      </w:r>
      <w:r w:rsidR="00A7476E">
        <w:rPr>
          <w:rFonts w:ascii="Arial" w:hAnsi="Arial" w:cs="Arial"/>
          <w:sz w:val="24"/>
          <w:szCs w:val="24"/>
        </w:rPr>
        <w:t xml:space="preserve">calculated and </w:t>
      </w:r>
      <w:r w:rsidR="00F816A4" w:rsidRPr="00E9258A">
        <w:rPr>
          <w:rFonts w:ascii="Arial" w:hAnsi="Arial" w:cs="Arial"/>
          <w:sz w:val="24"/>
          <w:szCs w:val="24"/>
        </w:rPr>
        <w:t>pre-loaded into the profiles</w:t>
      </w:r>
      <w:r w:rsidR="00A7476E">
        <w:rPr>
          <w:rFonts w:ascii="Arial" w:hAnsi="Arial" w:cs="Arial"/>
          <w:sz w:val="24"/>
          <w:szCs w:val="24"/>
        </w:rPr>
        <w:t xml:space="preserve"> wherever possible</w:t>
      </w:r>
      <w:r w:rsidR="00F816A4" w:rsidRPr="00E9258A">
        <w:rPr>
          <w:rFonts w:ascii="Arial" w:hAnsi="Arial" w:cs="Arial"/>
          <w:sz w:val="24"/>
          <w:szCs w:val="24"/>
        </w:rPr>
        <w:t>. This saves time and helps to make the tool more responsive.</w:t>
      </w:r>
    </w:p>
    <w:p w14:paraId="2FBD96C5" w14:textId="77777777" w:rsidR="00F816A4" w:rsidRPr="00E9258A" w:rsidRDefault="00995F53" w:rsidP="00F816A4">
      <w:pPr>
        <w:rPr>
          <w:rFonts w:ascii="Arial" w:hAnsi="Arial" w:cs="Arial"/>
          <w:sz w:val="24"/>
          <w:szCs w:val="24"/>
        </w:rPr>
      </w:pPr>
      <w:r w:rsidRPr="00E9258A">
        <w:rPr>
          <w:rFonts w:ascii="Arial" w:hAnsi="Arial" w:cs="Arial"/>
          <w:sz w:val="24"/>
          <w:szCs w:val="24"/>
        </w:rPr>
        <w:t>CCG values are calculated for most indicators. If the profiles do not include practice values for one or more practices within a CCG a CCG value is still calculated as long as the included practices account for ≥ 90% of the CCG population.</w:t>
      </w:r>
    </w:p>
    <w:p w14:paraId="2FBD96C6" w14:textId="77777777" w:rsidR="00F34660" w:rsidRPr="00E9258A" w:rsidRDefault="00F34660" w:rsidP="00F816A4">
      <w:pPr>
        <w:rPr>
          <w:rFonts w:ascii="Arial" w:hAnsi="Arial" w:cs="Arial"/>
          <w:sz w:val="24"/>
          <w:szCs w:val="24"/>
        </w:rPr>
      </w:pPr>
      <w:r w:rsidRPr="00E9258A">
        <w:rPr>
          <w:rFonts w:ascii="Arial" w:hAnsi="Arial" w:cs="Arial"/>
          <w:sz w:val="24"/>
          <w:szCs w:val="24"/>
        </w:rPr>
        <w:t>Many CCG values are now displayed with an indication of statistical significance using the same colourings as elsewhere in the tool.</w:t>
      </w:r>
    </w:p>
    <w:p w14:paraId="2FBD96C9" w14:textId="77777777" w:rsidR="00013448" w:rsidRPr="00E9258A" w:rsidRDefault="00013448" w:rsidP="00013448">
      <w:pPr>
        <w:pStyle w:val="Heading3"/>
        <w:numPr>
          <w:ilvl w:val="0"/>
          <w:numId w:val="8"/>
        </w:numPr>
        <w:rPr>
          <w:rFonts w:ascii="Arial" w:hAnsi="Arial" w:cs="Arial"/>
          <w:sz w:val="24"/>
          <w:szCs w:val="24"/>
        </w:rPr>
      </w:pPr>
      <w:bookmarkStart w:id="16" w:name="_Toc529537559"/>
      <w:r w:rsidRPr="00E9258A">
        <w:rPr>
          <w:rFonts w:ascii="Arial" w:hAnsi="Arial" w:cs="Arial"/>
          <w:sz w:val="24"/>
          <w:szCs w:val="24"/>
        </w:rPr>
        <w:t>Scatter plots</w:t>
      </w:r>
      <w:bookmarkEnd w:id="16"/>
    </w:p>
    <w:p w14:paraId="2FBD96CA" w14:textId="7DF0962C" w:rsidR="00013448" w:rsidRPr="00E9258A" w:rsidRDefault="00995F53" w:rsidP="00013448">
      <w:pPr>
        <w:rPr>
          <w:rFonts w:ascii="Arial" w:hAnsi="Arial" w:cs="Arial"/>
          <w:sz w:val="24"/>
          <w:szCs w:val="24"/>
        </w:rPr>
      </w:pPr>
      <w:r w:rsidRPr="00E9258A">
        <w:rPr>
          <w:rFonts w:ascii="Arial" w:hAnsi="Arial" w:cs="Arial"/>
          <w:sz w:val="24"/>
          <w:szCs w:val="24"/>
        </w:rPr>
        <w:t>It is</w:t>
      </w:r>
      <w:r w:rsidR="00013448" w:rsidRPr="00E9258A">
        <w:rPr>
          <w:rFonts w:ascii="Arial" w:hAnsi="Arial" w:cs="Arial"/>
          <w:sz w:val="24"/>
          <w:szCs w:val="24"/>
        </w:rPr>
        <w:t xml:space="preserve"> possible to create scatter plots for any two indicators for which there are practice level data. The scatter plots contain all </w:t>
      </w:r>
      <w:r w:rsidR="007A56E3">
        <w:rPr>
          <w:rFonts w:ascii="Arial" w:hAnsi="Arial" w:cs="Arial"/>
          <w:sz w:val="24"/>
          <w:szCs w:val="24"/>
        </w:rPr>
        <w:t xml:space="preserve">profiled </w:t>
      </w:r>
      <w:r w:rsidR="00013448" w:rsidRPr="00E9258A">
        <w:rPr>
          <w:rFonts w:ascii="Arial" w:hAnsi="Arial" w:cs="Arial"/>
          <w:sz w:val="24"/>
          <w:szCs w:val="24"/>
        </w:rPr>
        <w:t>practices in England but the currently selected practice and CCG are shown within the scatter plot. The scatter plot does not produce correlation coefficients.</w:t>
      </w:r>
    </w:p>
    <w:p w14:paraId="2FBD96CC" w14:textId="77777777" w:rsidR="00391EF2" w:rsidRPr="0087618B" w:rsidRDefault="0087618B" w:rsidP="0087618B">
      <w:pPr>
        <w:pStyle w:val="Heading3"/>
        <w:numPr>
          <w:ilvl w:val="0"/>
          <w:numId w:val="8"/>
        </w:numPr>
        <w:rPr>
          <w:rFonts w:ascii="Arial" w:hAnsi="Arial" w:cs="Arial"/>
          <w:sz w:val="24"/>
          <w:szCs w:val="24"/>
        </w:rPr>
      </w:pPr>
      <w:bookmarkStart w:id="17" w:name="_Toc529537560"/>
      <w:r w:rsidRPr="0087618B">
        <w:rPr>
          <w:rFonts w:ascii="Arial" w:hAnsi="Arial" w:cs="Arial"/>
          <w:sz w:val="24"/>
          <w:szCs w:val="24"/>
        </w:rPr>
        <w:t>Trend charts</w:t>
      </w:r>
      <w:bookmarkEnd w:id="17"/>
    </w:p>
    <w:p w14:paraId="71E4D6AC" w14:textId="11CE0B89" w:rsidR="00A341A9" w:rsidRDefault="0087618B" w:rsidP="0087618B">
      <w:pPr>
        <w:rPr>
          <w:rFonts w:ascii="Arial" w:hAnsi="Arial" w:cs="Arial"/>
          <w:sz w:val="24"/>
        </w:rPr>
      </w:pPr>
      <w:r>
        <w:rPr>
          <w:rFonts w:ascii="Arial" w:hAnsi="Arial" w:cs="Arial"/>
          <w:sz w:val="24"/>
        </w:rPr>
        <w:t xml:space="preserve">The charts show the trend for </w:t>
      </w:r>
      <w:r w:rsidR="002E6A27">
        <w:rPr>
          <w:rFonts w:ascii="Arial" w:hAnsi="Arial" w:cs="Arial"/>
          <w:sz w:val="24"/>
        </w:rPr>
        <w:t xml:space="preserve">a current indicator over as many years as it has been included in the profiles, which is up to </w:t>
      </w:r>
      <w:r w:rsidR="002558CE">
        <w:rPr>
          <w:rFonts w:ascii="Arial" w:hAnsi="Arial" w:cs="Arial"/>
          <w:sz w:val="24"/>
        </w:rPr>
        <w:t>seven</w:t>
      </w:r>
      <w:r>
        <w:rPr>
          <w:rFonts w:ascii="Arial" w:hAnsi="Arial" w:cs="Arial"/>
          <w:sz w:val="24"/>
        </w:rPr>
        <w:t xml:space="preserve"> years</w:t>
      </w:r>
      <w:r w:rsidR="002E6A27">
        <w:rPr>
          <w:rFonts w:ascii="Arial" w:hAnsi="Arial" w:cs="Arial"/>
          <w:sz w:val="24"/>
        </w:rPr>
        <w:t>.</w:t>
      </w:r>
      <w:r w:rsidR="00A341A9">
        <w:rPr>
          <w:rFonts w:ascii="Arial" w:hAnsi="Arial" w:cs="Arial"/>
          <w:sz w:val="24"/>
        </w:rPr>
        <w:t xml:space="preserve"> </w:t>
      </w:r>
    </w:p>
    <w:p w14:paraId="2FBD96CD" w14:textId="5BF8E90B" w:rsidR="0087618B" w:rsidRDefault="002E6A27" w:rsidP="0087618B">
      <w:pPr>
        <w:rPr>
          <w:rFonts w:ascii="Arial" w:hAnsi="Arial" w:cs="Arial"/>
          <w:sz w:val="24"/>
        </w:rPr>
      </w:pPr>
      <w:r>
        <w:rPr>
          <w:rFonts w:ascii="Arial" w:hAnsi="Arial" w:cs="Arial"/>
          <w:sz w:val="24"/>
        </w:rPr>
        <w:t xml:space="preserve">Please note that many </w:t>
      </w:r>
      <w:r w:rsidR="00A341A9">
        <w:rPr>
          <w:rFonts w:ascii="Arial" w:hAnsi="Arial" w:cs="Arial"/>
          <w:sz w:val="24"/>
        </w:rPr>
        <w:t xml:space="preserve">indicators </w:t>
      </w:r>
      <w:r>
        <w:rPr>
          <w:rFonts w:ascii="Arial" w:hAnsi="Arial" w:cs="Arial"/>
          <w:sz w:val="24"/>
        </w:rPr>
        <w:t xml:space="preserve">do not have such a long time line because they </w:t>
      </w:r>
      <w:r w:rsidR="00A341A9">
        <w:rPr>
          <w:rFonts w:ascii="Arial" w:hAnsi="Arial" w:cs="Arial"/>
          <w:sz w:val="24"/>
        </w:rPr>
        <w:t xml:space="preserve">are new in a technical sense, </w:t>
      </w:r>
      <w:r>
        <w:rPr>
          <w:rFonts w:ascii="Arial" w:hAnsi="Arial" w:cs="Arial"/>
          <w:sz w:val="24"/>
        </w:rPr>
        <w:t>due to substantial changes in the definition.</w:t>
      </w:r>
      <w:r w:rsidR="00A341A9">
        <w:rPr>
          <w:rFonts w:ascii="Arial" w:hAnsi="Arial" w:cs="Arial"/>
          <w:sz w:val="24"/>
        </w:rPr>
        <w:t xml:space="preserve"> </w:t>
      </w:r>
    </w:p>
    <w:p w14:paraId="2FBD96D0" w14:textId="0F919942" w:rsidR="00CD7953" w:rsidRPr="00E9258A" w:rsidRDefault="00CD7953" w:rsidP="00CD7953">
      <w:pPr>
        <w:pStyle w:val="Heading3"/>
        <w:numPr>
          <w:ilvl w:val="0"/>
          <w:numId w:val="8"/>
        </w:numPr>
        <w:rPr>
          <w:rFonts w:ascii="Arial" w:hAnsi="Arial" w:cs="Arial"/>
          <w:sz w:val="24"/>
          <w:szCs w:val="24"/>
        </w:rPr>
      </w:pPr>
      <w:bookmarkStart w:id="18" w:name="_Interpretation"/>
      <w:bookmarkStart w:id="19" w:name="_Toc529537561"/>
      <w:bookmarkEnd w:id="18"/>
      <w:r w:rsidRPr="00E9258A">
        <w:rPr>
          <w:rFonts w:ascii="Arial" w:hAnsi="Arial" w:cs="Arial"/>
          <w:sz w:val="24"/>
          <w:szCs w:val="24"/>
        </w:rPr>
        <w:t>How should the</w:t>
      </w:r>
      <w:r w:rsidR="0015386C" w:rsidRPr="00E9258A">
        <w:rPr>
          <w:rFonts w:ascii="Arial" w:hAnsi="Arial" w:cs="Arial"/>
          <w:sz w:val="24"/>
          <w:szCs w:val="24"/>
        </w:rPr>
        <w:t xml:space="preserve"> </w:t>
      </w:r>
      <w:r w:rsidR="005C1ABA" w:rsidRPr="00E9258A">
        <w:rPr>
          <w:rFonts w:ascii="Arial" w:hAnsi="Arial" w:cs="Arial"/>
          <w:sz w:val="24"/>
          <w:szCs w:val="24"/>
        </w:rPr>
        <w:t xml:space="preserve">National </w:t>
      </w:r>
      <w:r w:rsidR="0015386C" w:rsidRPr="00E9258A">
        <w:rPr>
          <w:rFonts w:ascii="Arial" w:hAnsi="Arial" w:cs="Arial"/>
          <w:sz w:val="24"/>
          <w:szCs w:val="24"/>
        </w:rPr>
        <w:t>General Practice Profiles</w:t>
      </w:r>
      <w:r w:rsidR="00C34302">
        <w:rPr>
          <w:rFonts w:ascii="Arial" w:hAnsi="Arial" w:cs="Arial"/>
          <w:sz w:val="24"/>
          <w:szCs w:val="24"/>
        </w:rPr>
        <w:t xml:space="preserve"> be used</w:t>
      </w:r>
      <w:r w:rsidR="0015386C" w:rsidRPr="00E9258A">
        <w:rPr>
          <w:rFonts w:ascii="Arial" w:hAnsi="Arial" w:cs="Arial"/>
          <w:sz w:val="24"/>
          <w:szCs w:val="24"/>
        </w:rPr>
        <w:t>?</w:t>
      </w:r>
      <w:bookmarkEnd w:id="19"/>
    </w:p>
    <w:p w14:paraId="2FBD96D1" w14:textId="77777777" w:rsidR="00CD7953" w:rsidRPr="00E9258A" w:rsidRDefault="00CD7953" w:rsidP="00CD7953">
      <w:pPr>
        <w:rPr>
          <w:rFonts w:ascii="Arial" w:hAnsi="Arial" w:cs="Arial"/>
          <w:sz w:val="24"/>
          <w:szCs w:val="24"/>
        </w:rPr>
      </w:pPr>
      <w:r w:rsidRPr="00E9258A">
        <w:rPr>
          <w:rFonts w:ascii="Arial" w:hAnsi="Arial" w:cs="Arial"/>
          <w:sz w:val="24"/>
          <w:szCs w:val="24"/>
        </w:rPr>
        <w:t>Feedback so far suggests that the profiles are especially helpful in giving practice staff a clear overview of their practice and an insight into the possible health needs of the population that they serve. This can then help with making commissioning decisions and in deciding when to provide new or different services.</w:t>
      </w:r>
    </w:p>
    <w:p w14:paraId="2FBD96D2" w14:textId="67ABE2FC" w:rsidR="00CD7953" w:rsidRPr="00E9258A" w:rsidRDefault="00CD7953" w:rsidP="00CD7953">
      <w:pPr>
        <w:rPr>
          <w:rFonts w:ascii="Arial" w:hAnsi="Arial" w:cs="Arial"/>
          <w:sz w:val="24"/>
          <w:szCs w:val="24"/>
        </w:rPr>
      </w:pPr>
      <w:r w:rsidRPr="00E9258A">
        <w:rPr>
          <w:rFonts w:ascii="Arial" w:hAnsi="Arial" w:cs="Arial"/>
          <w:sz w:val="24"/>
          <w:szCs w:val="24"/>
        </w:rPr>
        <w:t xml:space="preserve">An important part of understanding the profiles is to understand the context. Part of the context is seeing how the practice compares with others. </w:t>
      </w:r>
      <w:r w:rsidR="00CB0EBE">
        <w:rPr>
          <w:rFonts w:ascii="Arial" w:hAnsi="Arial" w:cs="Arial"/>
          <w:sz w:val="24"/>
          <w:szCs w:val="24"/>
        </w:rPr>
        <w:t>T</w:t>
      </w:r>
      <w:r w:rsidRPr="00E9258A">
        <w:rPr>
          <w:rFonts w:ascii="Arial" w:hAnsi="Arial" w:cs="Arial"/>
          <w:sz w:val="24"/>
          <w:szCs w:val="24"/>
        </w:rPr>
        <w:t>he spine chart</w:t>
      </w:r>
      <w:r w:rsidR="00F816A4" w:rsidRPr="00E9258A">
        <w:rPr>
          <w:rFonts w:ascii="Arial" w:hAnsi="Arial" w:cs="Arial"/>
          <w:sz w:val="24"/>
          <w:szCs w:val="24"/>
        </w:rPr>
        <w:t>s</w:t>
      </w:r>
      <w:r w:rsidRPr="00E9258A">
        <w:rPr>
          <w:rFonts w:ascii="Arial" w:hAnsi="Arial" w:cs="Arial"/>
          <w:sz w:val="24"/>
          <w:szCs w:val="24"/>
        </w:rPr>
        <w:t xml:space="preserve"> help with making comparisons.</w:t>
      </w:r>
      <w:r w:rsidR="005C1ABA" w:rsidRPr="00E9258A">
        <w:rPr>
          <w:rFonts w:ascii="Arial" w:hAnsi="Arial" w:cs="Arial"/>
          <w:sz w:val="24"/>
          <w:szCs w:val="24"/>
        </w:rPr>
        <w:t xml:space="preserve"> </w:t>
      </w:r>
    </w:p>
    <w:p w14:paraId="2FBD96D3" w14:textId="11BE0987" w:rsidR="00CD7953" w:rsidRPr="00E9258A" w:rsidRDefault="005C1ABA" w:rsidP="00CD7953">
      <w:pPr>
        <w:rPr>
          <w:rFonts w:ascii="Arial" w:hAnsi="Arial" w:cs="Arial"/>
          <w:sz w:val="24"/>
          <w:szCs w:val="24"/>
        </w:rPr>
      </w:pPr>
      <w:r w:rsidRPr="00E9258A">
        <w:rPr>
          <w:rFonts w:ascii="Arial" w:hAnsi="Arial" w:cs="Arial"/>
          <w:sz w:val="24"/>
          <w:szCs w:val="24"/>
        </w:rPr>
        <w:lastRenderedPageBreak/>
        <w:t>Feedback over the last year</w:t>
      </w:r>
      <w:r w:rsidR="007A56E3">
        <w:rPr>
          <w:rFonts w:ascii="Arial" w:hAnsi="Arial" w:cs="Arial"/>
          <w:sz w:val="24"/>
          <w:szCs w:val="24"/>
        </w:rPr>
        <w:t>s</w:t>
      </w:r>
      <w:r w:rsidRPr="00E9258A">
        <w:rPr>
          <w:rFonts w:ascii="Arial" w:hAnsi="Arial" w:cs="Arial"/>
          <w:sz w:val="24"/>
          <w:szCs w:val="24"/>
        </w:rPr>
        <w:t xml:space="preserve"> suggests that the profiles have been used by practices, C</w:t>
      </w:r>
      <w:r w:rsidR="00995F53" w:rsidRPr="00E9258A">
        <w:rPr>
          <w:rFonts w:ascii="Arial" w:hAnsi="Arial" w:cs="Arial"/>
          <w:sz w:val="24"/>
          <w:szCs w:val="24"/>
        </w:rPr>
        <w:t>CGs</w:t>
      </w:r>
      <w:r w:rsidR="00736054">
        <w:rPr>
          <w:rFonts w:ascii="Arial" w:hAnsi="Arial" w:cs="Arial"/>
          <w:sz w:val="24"/>
          <w:szCs w:val="24"/>
        </w:rPr>
        <w:t>, LAs,</w:t>
      </w:r>
      <w:r w:rsidRPr="00E9258A">
        <w:rPr>
          <w:rFonts w:ascii="Arial" w:hAnsi="Arial" w:cs="Arial"/>
          <w:sz w:val="24"/>
          <w:szCs w:val="24"/>
        </w:rPr>
        <w:t xml:space="preserve"> academics and others. </w:t>
      </w:r>
      <w:r w:rsidR="00CD7953" w:rsidRPr="00E9258A">
        <w:rPr>
          <w:rFonts w:ascii="Arial" w:hAnsi="Arial" w:cs="Arial"/>
          <w:sz w:val="24"/>
          <w:szCs w:val="24"/>
        </w:rPr>
        <w:t>Ultimately, the profiles can be used in whate</w:t>
      </w:r>
      <w:r w:rsidRPr="00E9258A">
        <w:rPr>
          <w:rFonts w:ascii="Arial" w:hAnsi="Arial" w:cs="Arial"/>
          <w:sz w:val="24"/>
          <w:szCs w:val="24"/>
        </w:rPr>
        <w:t>ver way is helpful to the user.</w:t>
      </w:r>
    </w:p>
    <w:p w14:paraId="2FBD96D4" w14:textId="77777777" w:rsidR="00CD7953" w:rsidRPr="00E9258A" w:rsidRDefault="00CD7953" w:rsidP="00CD7953">
      <w:pPr>
        <w:pStyle w:val="Heading3"/>
        <w:numPr>
          <w:ilvl w:val="0"/>
          <w:numId w:val="8"/>
        </w:numPr>
        <w:rPr>
          <w:rFonts w:ascii="Arial" w:hAnsi="Arial" w:cs="Arial"/>
          <w:sz w:val="24"/>
          <w:szCs w:val="24"/>
        </w:rPr>
      </w:pPr>
      <w:bookmarkStart w:id="20" w:name="_Toc529537562"/>
      <w:r w:rsidRPr="00E9258A">
        <w:rPr>
          <w:rFonts w:ascii="Arial" w:hAnsi="Arial" w:cs="Arial"/>
          <w:sz w:val="24"/>
          <w:szCs w:val="24"/>
        </w:rPr>
        <w:t>Can I choose my GP based on this data?</w:t>
      </w:r>
      <w:bookmarkEnd w:id="20"/>
    </w:p>
    <w:p w14:paraId="2FBD96D5" w14:textId="77777777" w:rsidR="00CD7953" w:rsidRPr="00E9258A" w:rsidRDefault="00CD7953" w:rsidP="00CD7953">
      <w:pPr>
        <w:rPr>
          <w:rFonts w:ascii="Arial" w:hAnsi="Arial" w:cs="Arial"/>
          <w:sz w:val="24"/>
          <w:szCs w:val="24"/>
        </w:rPr>
      </w:pPr>
      <w:r w:rsidRPr="00E9258A">
        <w:rPr>
          <w:rFonts w:ascii="Arial" w:hAnsi="Arial" w:cs="Arial"/>
          <w:sz w:val="24"/>
          <w:szCs w:val="24"/>
        </w:rPr>
        <w:t xml:space="preserve">The profiles provide a wide range of information at a practice level and so may well be of use in choosing whether to register at a particular practice. However, the profiles have not been designed for the purpose of choosing a practice and a great deal of care needs to be taken with the interpretation of the profiles – some of the other answers in these FAQs highlight the challenge of interpreting the profiles. There are many other factors </w:t>
      </w:r>
      <w:r w:rsidR="00F132A0" w:rsidRPr="00E9258A">
        <w:rPr>
          <w:rFonts w:ascii="Arial" w:hAnsi="Arial" w:cs="Arial"/>
          <w:sz w:val="24"/>
          <w:szCs w:val="24"/>
        </w:rPr>
        <w:t>that</w:t>
      </w:r>
      <w:r w:rsidRPr="00E9258A">
        <w:rPr>
          <w:rFonts w:ascii="Arial" w:hAnsi="Arial" w:cs="Arial"/>
          <w:sz w:val="24"/>
          <w:szCs w:val="24"/>
        </w:rPr>
        <w:t xml:space="preserve"> are not in the profiles </w:t>
      </w:r>
      <w:r w:rsidR="00F132A0" w:rsidRPr="00E9258A">
        <w:rPr>
          <w:rFonts w:ascii="Arial" w:hAnsi="Arial" w:cs="Arial"/>
          <w:sz w:val="24"/>
          <w:szCs w:val="24"/>
        </w:rPr>
        <w:t xml:space="preserve">but which </w:t>
      </w:r>
      <w:r w:rsidRPr="00E9258A">
        <w:rPr>
          <w:rFonts w:ascii="Arial" w:hAnsi="Arial" w:cs="Arial"/>
          <w:sz w:val="24"/>
          <w:szCs w:val="24"/>
        </w:rPr>
        <w:t>should be taken into consideration in choosing a practice.</w:t>
      </w:r>
    </w:p>
    <w:p w14:paraId="2FBD96D6" w14:textId="77777777" w:rsidR="00140D36" w:rsidRPr="00E9258A" w:rsidRDefault="00140D36" w:rsidP="00EA09B1">
      <w:pPr>
        <w:pStyle w:val="Heading3"/>
        <w:numPr>
          <w:ilvl w:val="0"/>
          <w:numId w:val="8"/>
        </w:numPr>
        <w:rPr>
          <w:rFonts w:ascii="Arial" w:hAnsi="Arial" w:cs="Arial"/>
          <w:sz w:val="24"/>
          <w:szCs w:val="24"/>
        </w:rPr>
      </w:pPr>
      <w:bookmarkStart w:id="21" w:name="_Toc529537563"/>
      <w:r w:rsidRPr="00E9258A">
        <w:rPr>
          <w:rFonts w:ascii="Arial" w:hAnsi="Arial" w:cs="Arial"/>
          <w:sz w:val="24"/>
          <w:szCs w:val="24"/>
        </w:rPr>
        <w:t xml:space="preserve">A practice </w:t>
      </w:r>
      <w:r w:rsidR="00DE284F" w:rsidRPr="00E9258A">
        <w:rPr>
          <w:rFonts w:ascii="Arial" w:hAnsi="Arial" w:cs="Arial"/>
          <w:sz w:val="24"/>
          <w:szCs w:val="24"/>
        </w:rPr>
        <w:t xml:space="preserve">is an outlier for </w:t>
      </w:r>
      <w:r w:rsidRPr="00E9258A">
        <w:rPr>
          <w:rFonts w:ascii="Arial" w:hAnsi="Arial" w:cs="Arial"/>
          <w:sz w:val="24"/>
          <w:szCs w:val="24"/>
        </w:rPr>
        <w:t>a lot of indicators</w:t>
      </w:r>
      <w:r w:rsidR="00DE284F" w:rsidRPr="00E9258A">
        <w:rPr>
          <w:rFonts w:ascii="Arial" w:hAnsi="Arial" w:cs="Arial"/>
          <w:sz w:val="24"/>
          <w:szCs w:val="24"/>
        </w:rPr>
        <w:t xml:space="preserve"> (blue)</w:t>
      </w:r>
      <w:r w:rsidRPr="00E9258A">
        <w:rPr>
          <w:rFonts w:ascii="Arial" w:hAnsi="Arial" w:cs="Arial"/>
          <w:sz w:val="24"/>
          <w:szCs w:val="24"/>
        </w:rPr>
        <w:t xml:space="preserve">; </w:t>
      </w:r>
      <w:r w:rsidR="00DE284F" w:rsidRPr="00E9258A">
        <w:rPr>
          <w:rFonts w:ascii="Arial" w:hAnsi="Arial" w:cs="Arial"/>
          <w:sz w:val="24"/>
          <w:szCs w:val="24"/>
        </w:rPr>
        <w:t>what does this mean</w:t>
      </w:r>
      <w:r w:rsidRPr="00E9258A">
        <w:rPr>
          <w:rFonts w:ascii="Arial" w:hAnsi="Arial" w:cs="Arial"/>
          <w:sz w:val="24"/>
          <w:szCs w:val="24"/>
        </w:rPr>
        <w:t>?</w:t>
      </w:r>
      <w:bookmarkEnd w:id="21"/>
    </w:p>
    <w:p w14:paraId="2FBD96D7" w14:textId="5702C006" w:rsidR="005006EE" w:rsidRPr="00E9258A" w:rsidRDefault="001D42B7" w:rsidP="00140D36">
      <w:pPr>
        <w:rPr>
          <w:rFonts w:ascii="Arial" w:hAnsi="Arial" w:cs="Arial"/>
          <w:sz w:val="24"/>
          <w:szCs w:val="24"/>
        </w:rPr>
      </w:pPr>
      <w:r w:rsidRPr="00E9258A">
        <w:rPr>
          <w:rFonts w:ascii="Arial" w:hAnsi="Arial" w:cs="Arial"/>
          <w:sz w:val="24"/>
          <w:szCs w:val="24"/>
        </w:rPr>
        <w:t xml:space="preserve">The </w:t>
      </w:r>
      <w:r w:rsidR="00452B0E" w:rsidRPr="00E9258A">
        <w:rPr>
          <w:rFonts w:ascii="Arial" w:hAnsi="Arial" w:cs="Arial"/>
          <w:sz w:val="24"/>
          <w:szCs w:val="24"/>
        </w:rPr>
        <w:t>colour</w:t>
      </w:r>
      <w:r w:rsidR="00E60E15">
        <w:rPr>
          <w:rFonts w:ascii="Arial" w:hAnsi="Arial" w:cs="Arial"/>
          <w:sz w:val="24"/>
          <w:szCs w:val="24"/>
        </w:rPr>
        <w:t xml:space="preserve"> </w:t>
      </w:r>
      <w:r w:rsidRPr="00E9258A">
        <w:rPr>
          <w:rFonts w:ascii="Arial" w:hAnsi="Arial" w:cs="Arial"/>
          <w:sz w:val="24"/>
          <w:szCs w:val="24"/>
        </w:rPr>
        <w:t xml:space="preserve">of the </w:t>
      </w:r>
      <w:r w:rsidR="0032169D">
        <w:rPr>
          <w:rFonts w:ascii="Arial" w:hAnsi="Arial" w:cs="Arial"/>
          <w:sz w:val="24"/>
          <w:szCs w:val="24"/>
        </w:rPr>
        <w:t xml:space="preserve">blobs </w:t>
      </w:r>
      <w:r w:rsidRPr="00E9258A">
        <w:rPr>
          <w:rFonts w:ascii="Arial" w:hAnsi="Arial" w:cs="Arial"/>
          <w:sz w:val="24"/>
          <w:szCs w:val="24"/>
        </w:rPr>
        <w:t>on the spine chart signifies statistical significance and suggests that it is worth seeking an explanation</w:t>
      </w:r>
      <w:r w:rsidR="005006EE" w:rsidRPr="00E9258A">
        <w:rPr>
          <w:rFonts w:ascii="Arial" w:hAnsi="Arial" w:cs="Arial"/>
          <w:sz w:val="24"/>
          <w:szCs w:val="24"/>
        </w:rPr>
        <w:t xml:space="preserve"> as to why there is</w:t>
      </w:r>
      <w:r w:rsidRPr="00E9258A">
        <w:rPr>
          <w:rFonts w:ascii="Arial" w:hAnsi="Arial" w:cs="Arial"/>
          <w:sz w:val="24"/>
          <w:szCs w:val="24"/>
        </w:rPr>
        <w:t xml:space="preserve"> a difference compared with the national mean. It does not imply</w:t>
      </w:r>
      <w:r w:rsidR="005006EE" w:rsidRPr="00E9258A">
        <w:rPr>
          <w:rFonts w:ascii="Arial" w:hAnsi="Arial" w:cs="Arial"/>
          <w:sz w:val="24"/>
          <w:szCs w:val="24"/>
        </w:rPr>
        <w:t xml:space="preserve"> that being different is wrong.</w:t>
      </w:r>
    </w:p>
    <w:p w14:paraId="2FBD96D8" w14:textId="77777777" w:rsidR="00140D36" w:rsidRPr="00E9258A" w:rsidRDefault="005006EE" w:rsidP="00140D36">
      <w:pPr>
        <w:rPr>
          <w:rFonts w:ascii="Arial" w:hAnsi="Arial" w:cs="Arial"/>
          <w:sz w:val="24"/>
          <w:szCs w:val="24"/>
        </w:rPr>
      </w:pPr>
      <w:r w:rsidRPr="00E9258A">
        <w:rPr>
          <w:rFonts w:ascii="Arial" w:hAnsi="Arial" w:cs="Arial"/>
          <w:sz w:val="24"/>
          <w:szCs w:val="24"/>
        </w:rPr>
        <w:t>It is important to consider all the information in the profile when making comparisons</w:t>
      </w:r>
      <w:r w:rsidR="00F132A0" w:rsidRPr="00E9258A">
        <w:rPr>
          <w:rFonts w:ascii="Arial" w:hAnsi="Arial" w:cs="Arial"/>
          <w:sz w:val="24"/>
          <w:szCs w:val="24"/>
        </w:rPr>
        <w:t>;</w:t>
      </w:r>
      <w:r w:rsidRPr="00E9258A">
        <w:rPr>
          <w:rFonts w:ascii="Arial" w:hAnsi="Arial" w:cs="Arial"/>
          <w:sz w:val="24"/>
          <w:szCs w:val="24"/>
        </w:rPr>
        <w:t xml:space="preserve"> for example a practice may appear to have very low levels of cardiovascular disease but the demographic data may show that it has an unusually young population (</w:t>
      </w:r>
      <w:r w:rsidR="00F132A0" w:rsidRPr="00E9258A">
        <w:rPr>
          <w:rFonts w:ascii="Arial" w:hAnsi="Arial" w:cs="Arial"/>
          <w:sz w:val="24"/>
          <w:szCs w:val="24"/>
        </w:rPr>
        <w:t>for example,</w:t>
      </w:r>
      <w:r w:rsidRPr="00E9258A">
        <w:rPr>
          <w:rFonts w:ascii="Arial" w:hAnsi="Arial" w:cs="Arial"/>
          <w:sz w:val="24"/>
          <w:szCs w:val="24"/>
        </w:rPr>
        <w:t xml:space="preserve"> it could be a university practice).</w:t>
      </w:r>
    </w:p>
    <w:p w14:paraId="2FBD96D9" w14:textId="77777777" w:rsidR="00CD7953" w:rsidRPr="00E9258A" w:rsidRDefault="008F5D0D" w:rsidP="00DE284F">
      <w:pPr>
        <w:pStyle w:val="Heading3"/>
        <w:numPr>
          <w:ilvl w:val="0"/>
          <w:numId w:val="8"/>
        </w:numPr>
        <w:rPr>
          <w:rFonts w:ascii="Arial" w:hAnsi="Arial" w:cs="Arial"/>
          <w:sz w:val="24"/>
          <w:szCs w:val="24"/>
        </w:rPr>
      </w:pPr>
      <w:bookmarkStart w:id="22" w:name="_Toc529537564"/>
      <w:r w:rsidRPr="00E9258A">
        <w:rPr>
          <w:rFonts w:ascii="Arial" w:hAnsi="Arial" w:cs="Arial"/>
          <w:sz w:val="24"/>
          <w:szCs w:val="24"/>
        </w:rPr>
        <w:t xml:space="preserve">How are </w:t>
      </w:r>
      <w:r w:rsidR="00F816A4" w:rsidRPr="00E9258A">
        <w:rPr>
          <w:rFonts w:ascii="Arial" w:hAnsi="Arial" w:cs="Arial"/>
          <w:sz w:val="24"/>
          <w:szCs w:val="24"/>
        </w:rPr>
        <w:t xml:space="preserve">outliers </w:t>
      </w:r>
      <w:r w:rsidRPr="00E9258A">
        <w:rPr>
          <w:rFonts w:ascii="Arial" w:hAnsi="Arial" w:cs="Arial"/>
          <w:sz w:val="24"/>
          <w:szCs w:val="24"/>
        </w:rPr>
        <w:t>identified</w:t>
      </w:r>
      <w:r w:rsidR="00F816A4" w:rsidRPr="00E9258A">
        <w:rPr>
          <w:rFonts w:ascii="Arial" w:hAnsi="Arial" w:cs="Arial"/>
          <w:sz w:val="24"/>
          <w:szCs w:val="24"/>
        </w:rPr>
        <w:t>?</w:t>
      </w:r>
      <w:bookmarkEnd w:id="22"/>
    </w:p>
    <w:p w14:paraId="2FBD96DA" w14:textId="63F11E8F" w:rsidR="008F5D0D" w:rsidRPr="00E9258A" w:rsidRDefault="00F816A4" w:rsidP="00F816A4">
      <w:pPr>
        <w:rPr>
          <w:rFonts w:ascii="Arial" w:hAnsi="Arial" w:cs="Arial"/>
          <w:sz w:val="24"/>
          <w:szCs w:val="24"/>
        </w:rPr>
      </w:pPr>
      <w:r w:rsidRPr="00E9258A">
        <w:rPr>
          <w:rFonts w:ascii="Arial" w:hAnsi="Arial" w:cs="Arial"/>
          <w:sz w:val="24"/>
          <w:szCs w:val="24"/>
        </w:rPr>
        <w:t xml:space="preserve">There is a technical issue concerning the fact that much of the </w:t>
      </w:r>
      <w:r w:rsidR="00EA2A87">
        <w:rPr>
          <w:rFonts w:ascii="Arial" w:hAnsi="Arial" w:cs="Arial"/>
          <w:sz w:val="24"/>
          <w:szCs w:val="24"/>
        </w:rPr>
        <w:t>data we use (especially the QOF</w:t>
      </w:r>
      <w:r w:rsidRPr="00E9258A">
        <w:rPr>
          <w:rFonts w:ascii="Arial" w:hAnsi="Arial" w:cs="Arial"/>
          <w:sz w:val="24"/>
          <w:szCs w:val="24"/>
        </w:rPr>
        <w:t xml:space="preserve"> data</w:t>
      </w:r>
      <w:r w:rsidR="00EA2A87">
        <w:rPr>
          <w:rFonts w:ascii="Arial" w:hAnsi="Arial" w:cs="Arial"/>
          <w:sz w:val="24"/>
          <w:szCs w:val="24"/>
        </w:rPr>
        <w:t>)</w:t>
      </w:r>
      <w:r w:rsidRPr="00E9258A">
        <w:rPr>
          <w:rFonts w:ascii="Arial" w:hAnsi="Arial" w:cs="Arial"/>
          <w:sz w:val="24"/>
          <w:szCs w:val="24"/>
        </w:rPr>
        <w:t xml:space="preserve"> are over dispersed</w:t>
      </w:r>
      <w:r w:rsidR="00C34302">
        <w:rPr>
          <w:rFonts w:ascii="Arial" w:hAnsi="Arial" w:cs="Arial"/>
          <w:sz w:val="24"/>
          <w:szCs w:val="24"/>
        </w:rPr>
        <w:t xml:space="preserve"> (which is a technical term for when there is greater variation than might be expected within the statistical model used)</w:t>
      </w:r>
      <w:r w:rsidRPr="00E9258A">
        <w:rPr>
          <w:rFonts w:ascii="Arial" w:hAnsi="Arial" w:cs="Arial"/>
          <w:sz w:val="24"/>
          <w:szCs w:val="24"/>
        </w:rPr>
        <w:t xml:space="preserve">. We are working with </w:t>
      </w:r>
      <w:r w:rsidR="008C0499" w:rsidRPr="00E9258A">
        <w:rPr>
          <w:rFonts w:ascii="Arial" w:hAnsi="Arial" w:cs="Arial"/>
          <w:sz w:val="24"/>
          <w:szCs w:val="24"/>
        </w:rPr>
        <w:t>academic</w:t>
      </w:r>
      <w:r w:rsidRPr="00E9258A">
        <w:rPr>
          <w:rFonts w:ascii="Arial" w:hAnsi="Arial" w:cs="Arial"/>
          <w:sz w:val="24"/>
          <w:szCs w:val="24"/>
        </w:rPr>
        <w:t xml:space="preserve"> colleagues to perfect th</w:t>
      </w:r>
      <w:r w:rsidR="008F5D0D" w:rsidRPr="00E9258A">
        <w:rPr>
          <w:rFonts w:ascii="Arial" w:hAnsi="Arial" w:cs="Arial"/>
          <w:sz w:val="24"/>
          <w:szCs w:val="24"/>
        </w:rPr>
        <w:t>e approach to correcting for</w:t>
      </w:r>
      <w:r w:rsidRPr="00E9258A">
        <w:rPr>
          <w:rFonts w:ascii="Arial" w:hAnsi="Arial" w:cs="Arial"/>
          <w:sz w:val="24"/>
          <w:szCs w:val="24"/>
        </w:rPr>
        <w:t xml:space="preserve"> over d</w:t>
      </w:r>
      <w:r w:rsidR="008F5D0D" w:rsidRPr="00E9258A">
        <w:rPr>
          <w:rFonts w:ascii="Arial" w:hAnsi="Arial" w:cs="Arial"/>
          <w:sz w:val="24"/>
          <w:szCs w:val="24"/>
        </w:rPr>
        <w:t>ispersion. In</w:t>
      </w:r>
      <w:r w:rsidR="00EB4756" w:rsidRPr="00E9258A">
        <w:rPr>
          <w:rFonts w:ascii="Arial" w:hAnsi="Arial" w:cs="Arial"/>
          <w:sz w:val="24"/>
          <w:szCs w:val="24"/>
        </w:rPr>
        <w:t xml:space="preserve"> the meantime the profiles use 3</w:t>
      </w:r>
      <w:r w:rsidR="008F5D0D" w:rsidRPr="00E9258A">
        <w:rPr>
          <w:rFonts w:ascii="Arial" w:hAnsi="Arial" w:cs="Arial"/>
          <w:sz w:val="24"/>
          <w:szCs w:val="24"/>
        </w:rPr>
        <w:t xml:space="preserve"> standard deviation statistical process control limits (i.e. 9</w:t>
      </w:r>
      <w:r w:rsidR="00CE6603" w:rsidRPr="00E9258A">
        <w:rPr>
          <w:rFonts w:ascii="Arial" w:hAnsi="Arial" w:cs="Arial"/>
          <w:sz w:val="24"/>
          <w:szCs w:val="24"/>
        </w:rPr>
        <w:t xml:space="preserve">9.8 </w:t>
      </w:r>
      <w:r w:rsidR="008F5D0D" w:rsidRPr="00E9258A">
        <w:rPr>
          <w:rFonts w:ascii="Arial" w:hAnsi="Arial" w:cs="Arial"/>
          <w:sz w:val="24"/>
          <w:szCs w:val="24"/>
        </w:rPr>
        <w:t>% confidence limits) to identify outliers</w:t>
      </w:r>
      <w:r w:rsidR="003053B0" w:rsidRPr="00E9258A">
        <w:rPr>
          <w:rFonts w:ascii="Arial" w:hAnsi="Arial" w:cs="Arial"/>
          <w:sz w:val="24"/>
          <w:szCs w:val="24"/>
        </w:rPr>
        <w:t>.</w:t>
      </w:r>
    </w:p>
    <w:p w14:paraId="2FBD96DD" w14:textId="77777777" w:rsidR="005A49D3" w:rsidRPr="00E9258A" w:rsidRDefault="00CF2493" w:rsidP="005A49D3">
      <w:pPr>
        <w:pStyle w:val="Heading3"/>
        <w:numPr>
          <w:ilvl w:val="0"/>
          <w:numId w:val="8"/>
        </w:numPr>
        <w:rPr>
          <w:rFonts w:ascii="Arial" w:hAnsi="Arial" w:cs="Arial"/>
          <w:sz w:val="24"/>
          <w:szCs w:val="24"/>
        </w:rPr>
      </w:pPr>
      <w:bookmarkStart w:id="23" w:name="_Technical_issues"/>
      <w:bookmarkStart w:id="24" w:name="_Toc529537565"/>
      <w:bookmarkEnd w:id="23"/>
      <w:r w:rsidRPr="00E9258A">
        <w:rPr>
          <w:rFonts w:ascii="Arial" w:hAnsi="Arial" w:cs="Arial"/>
          <w:sz w:val="24"/>
          <w:szCs w:val="24"/>
        </w:rPr>
        <w:t>Why are</w:t>
      </w:r>
      <w:r w:rsidR="006106B8" w:rsidRPr="00E9258A">
        <w:rPr>
          <w:rFonts w:ascii="Arial" w:hAnsi="Arial" w:cs="Arial"/>
          <w:sz w:val="24"/>
          <w:szCs w:val="24"/>
        </w:rPr>
        <w:t>n’t we using standardised rates?</w:t>
      </w:r>
      <w:bookmarkEnd w:id="24"/>
    </w:p>
    <w:p w14:paraId="2FBD96DE" w14:textId="77777777" w:rsidR="00707919" w:rsidRPr="00E9258A" w:rsidRDefault="00DE284F" w:rsidP="006106B8">
      <w:pPr>
        <w:rPr>
          <w:rFonts w:ascii="Arial" w:hAnsi="Arial" w:cs="Arial"/>
          <w:sz w:val="24"/>
          <w:szCs w:val="24"/>
        </w:rPr>
      </w:pPr>
      <w:r w:rsidRPr="00E9258A">
        <w:rPr>
          <w:rFonts w:ascii="Arial" w:hAnsi="Arial" w:cs="Arial"/>
          <w:sz w:val="24"/>
          <w:szCs w:val="24"/>
        </w:rPr>
        <w:t xml:space="preserve">QOF data are not age standardised and the level of detail in the public QOF dataset is insufficient to allow us to standardise the QOF indicators. </w:t>
      </w:r>
    </w:p>
    <w:p w14:paraId="2FBD96E0" w14:textId="77777777" w:rsidR="005A49D3" w:rsidRPr="00E9258A" w:rsidRDefault="00CF2493" w:rsidP="005A49D3">
      <w:pPr>
        <w:pStyle w:val="Heading3"/>
        <w:numPr>
          <w:ilvl w:val="0"/>
          <w:numId w:val="8"/>
        </w:numPr>
        <w:rPr>
          <w:rFonts w:ascii="Arial" w:hAnsi="Arial" w:cs="Arial"/>
          <w:sz w:val="24"/>
          <w:szCs w:val="24"/>
        </w:rPr>
      </w:pPr>
      <w:bookmarkStart w:id="25" w:name="_Toc529537566"/>
      <w:r w:rsidRPr="00E9258A">
        <w:rPr>
          <w:rFonts w:ascii="Arial" w:hAnsi="Arial" w:cs="Arial"/>
          <w:sz w:val="24"/>
          <w:szCs w:val="24"/>
        </w:rPr>
        <w:t>What are crude rates?</w:t>
      </w:r>
      <w:bookmarkEnd w:id="25"/>
    </w:p>
    <w:p w14:paraId="2FBD96E1" w14:textId="77777777" w:rsidR="00112443" w:rsidRPr="00E9258A" w:rsidRDefault="006106B8" w:rsidP="006106B8">
      <w:pPr>
        <w:rPr>
          <w:rFonts w:ascii="Arial" w:hAnsi="Arial" w:cs="Arial"/>
          <w:sz w:val="24"/>
          <w:szCs w:val="24"/>
        </w:rPr>
      </w:pPr>
      <w:r w:rsidRPr="00E9258A">
        <w:rPr>
          <w:rFonts w:ascii="Arial" w:hAnsi="Arial" w:cs="Arial"/>
          <w:sz w:val="24"/>
          <w:szCs w:val="24"/>
        </w:rPr>
        <w:t xml:space="preserve">A crude rate is calculated by dividing a numerator by a denominator and expressing the result in units over a given time. </w:t>
      </w:r>
      <w:r w:rsidR="00FC5CE3" w:rsidRPr="00E9258A">
        <w:rPr>
          <w:rFonts w:ascii="Arial" w:hAnsi="Arial" w:cs="Arial"/>
          <w:sz w:val="24"/>
          <w:szCs w:val="24"/>
        </w:rPr>
        <w:t>For example,</w:t>
      </w:r>
      <w:r w:rsidRPr="00E9258A">
        <w:rPr>
          <w:rFonts w:ascii="Arial" w:hAnsi="Arial" w:cs="Arial"/>
          <w:sz w:val="24"/>
          <w:szCs w:val="24"/>
        </w:rPr>
        <w:t xml:space="preserve"> a</w:t>
      </w:r>
      <w:r w:rsidR="00112443" w:rsidRPr="00E9258A">
        <w:rPr>
          <w:rFonts w:ascii="Arial" w:hAnsi="Arial" w:cs="Arial"/>
          <w:sz w:val="24"/>
          <w:szCs w:val="24"/>
        </w:rPr>
        <w:t>n annual</w:t>
      </w:r>
      <w:r w:rsidRPr="00E9258A">
        <w:rPr>
          <w:rFonts w:ascii="Arial" w:hAnsi="Arial" w:cs="Arial"/>
          <w:sz w:val="24"/>
          <w:szCs w:val="24"/>
        </w:rPr>
        <w:t xml:space="preserve"> </w:t>
      </w:r>
      <w:r w:rsidR="00112443" w:rsidRPr="00E9258A">
        <w:rPr>
          <w:rFonts w:ascii="Arial" w:hAnsi="Arial" w:cs="Arial"/>
          <w:sz w:val="24"/>
          <w:szCs w:val="24"/>
        </w:rPr>
        <w:t>admission rate would be calculated by dividing admissions in the population over a year (numerator) by the population during that year (denomin</w:t>
      </w:r>
      <w:r w:rsidR="00FC5CE3" w:rsidRPr="00E9258A">
        <w:rPr>
          <w:rFonts w:ascii="Arial" w:hAnsi="Arial" w:cs="Arial"/>
          <w:sz w:val="24"/>
          <w:szCs w:val="24"/>
        </w:rPr>
        <w:t>ator) and expressing that per 1</w:t>
      </w:r>
      <w:r w:rsidR="00112443" w:rsidRPr="00E9258A">
        <w:rPr>
          <w:rFonts w:ascii="Arial" w:hAnsi="Arial" w:cs="Arial"/>
          <w:sz w:val="24"/>
          <w:szCs w:val="24"/>
        </w:rPr>
        <w:t>000 population.</w:t>
      </w:r>
    </w:p>
    <w:p w14:paraId="2FBD96E2" w14:textId="77777777" w:rsidR="006106B8" w:rsidRPr="00E9258A" w:rsidRDefault="00112443" w:rsidP="006106B8">
      <w:pPr>
        <w:rPr>
          <w:rFonts w:ascii="Arial" w:hAnsi="Arial" w:cs="Arial"/>
          <w:sz w:val="24"/>
          <w:szCs w:val="24"/>
        </w:rPr>
      </w:pPr>
      <w:r w:rsidRPr="00E9258A">
        <w:rPr>
          <w:rFonts w:ascii="Arial" w:hAnsi="Arial" w:cs="Arial"/>
          <w:sz w:val="24"/>
          <w:szCs w:val="24"/>
        </w:rPr>
        <w:t>The important thing to understand about crude rates is that there is no account taken of the age structure of the population. For example, a university practice may have a very low crude rate of admissions for COPD because they have very few patients with COPD.</w:t>
      </w:r>
    </w:p>
    <w:p w14:paraId="2FBD96E3" w14:textId="77777777" w:rsidR="005A49D3" w:rsidRPr="00E9258A" w:rsidRDefault="005A49D3" w:rsidP="005A49D3">
      <w:pPr>
        <w:pStyle w:val="Heading3"/>
        <w:numPr>
          <w:ilvl w:val="0"/>
          <w:numId w:val="8"/>
        </w:numPr>
        <w:rPr>
          <w:rFonts w:ascii="Arial" w:hAnsi="Arial" w:cs="Arial"/>
          <w:sz w:val="24"/>
          <w:szCs w:val="24"/>
        </w:rPr>
      </w:pPr>
      <w:bookmarkStart w:id="26" w:name="_Toc529537567"/>
      <w:r w:rsidRPr="00E9258A">
        <w:rPr>
          <w:rFonts w:ascii="Arial" w:hAnsi="Arial" w:cs="Arial"/>
          <w:sz w:val="24"/>
          <w:szCs w:val="24"/>
        </w:rPr>
        <w:lastRenderedPageBreak/>
        <w:t>Why is the England average near to the top of the range for many indicators?</w:t>
      </w:r>
      <w:bookmarkEnd w:id="26"/>
    </w:p>
    <w:p w14:paraId="2FBD96E4" w14:textId="77777777" w:rsidR="005A49D3" w:rsidRPr="00E9258A" w:rsidRDefault="005A49D3" w:rsidP="005A49D3">
      <w:pPr>
        <w:rPr>
          <w:rFonts w:ascii="Arial" w:hAnsi="Arial" w:cs="Arial"/>
          <w:sz w:val="24"/>
          <w:szCs w:val="24"/>
        </w:rPr>
      </w:pPr>
      <w:r w:rsidRPr="00E9258A">
        <w:rPr>
          <w:rFonts w:ascii="Arial" w:hAnsi="Arial" w:cs="Arial"/>
          <w:sz w:val="24"/>
          <w:szCs w:val="24"/>
        </w:rPr>
        <w:t xml:space="preserve">Some QOF indicators have a </w:t>
      </w:r>
      <w:proofErr w:type="gramStart"/>
      <w:r w:rsidRPr="00E9258A">
        <w:rPr>
          <w:rFonts w:ascii="Arial" w:hAnsi="Arial" w:cs="Arial"/>
          <w:sz w:val="24"/>
          <w:szCs w:val="24"/>
        </w:rPr>
        <w:t>very</w:t>
      </w:r>
      <w:proofErr w:type="gramEnd"/>
      <w:r w:rsidRPr="00E9258A">
        <w:rPr>
          <w:rFonts w:ascii="Arial" w:hAnsi="Arial" w:cs="Arial"/>
          <w:sz w:val="24"/>
          <w:szCs w:val="24"/>
        </w:rPr>
        <w:t xml:space="preserve"> skewed distribution</w:t>
      </w:r>
      <w:r w:rsidR="00FC5CE3" w:rsidRPr="00E9258A">
        <w:rPr>
          <w:rFonts w:ascii="Arial" w:hAnsi="Arial" w:cs="Arial"/>
          <w:sz w:val="24"/>
          <w:szCs w:val="24"/>
        </w:rPr>
        <w:t>,</w:t>
      </w:r>
      <w:r w:rsidRPr="00E9258A">
        <w:rPr>
          <w:rFonts w:ascii="Arial" w:hAnsi="Arial" w:cs="Arial"/>
          <w:sz w:val="24"/>
          <w:szCs w:val="24"/>
        </w:rPr>
        <w:t xml:space="preserve"> with the majority of practices attaining close to the maximum number of points available for that indicator. This means that the average</w:t>
      </w:r>
      <w:r w:rsidR="00FA4998" w:rsidRPr="00E9258A">
        <w:rPr>
          <w:rFonts w:ascii="Arial" w:hAnsi="Arial" w:cs="Arial"/>
          <w:sz w:val="24"/>
          <w:szCs w:val="24"/>
        </w:rPr>
        <w:t xml:space="preserve"> (arithmetic mean)</w:t>
      </w:r>
      <w:r w:rsidRPr="00E9258A">
        <w:rPr>
          <w:rFonts w:ascii="Arial" w:hAnsi="Arial" w:cs="Arial"/>
          <w:sz w:val="24"/>
          <w:szCs w:val="24"/>
        </w:rPr>
        <w:t xml:space="preserve"> for practices across England is also close to the maximum and not in the middle of the range.</w:t>
      </w:r>
    </w:p>
    <w:p w14:paraId="2FBD96E5" w14:textId="77777777" w:rsidR="00C709D9" w:rsidRPr="00E9258A" w:rsidRDefault="00F7081C" w:rsidP="00C709D9">
      <w:pPr>
        <w:pStyle w:val="Heading3"/>
        <w:numPr>
          <w:ilvl w:val="0"/>
          <w:numId w:val="8"/>
        </w:numPr>
        <w:rPr>
          <w:rFonts w:ascii="Arial" w:hAnsi="Arial" w:cs="Arial"/>
          <w:sz w:val="24"/>
          <w:szCs w:val="24"/>
        </w:rPr>
      </w:pPr>
      <w:bookmarkStart w:id="27" w:name="_Toc529537568"/>
      <w:r w:rsidRPr="00E9258A">
        <w:rPr>
          <w:rFonts w:ascii="Arial" w:hAnsi="Arial" w:cs="Arial"/>
          <w:sz w:val="24"/>
          <w:szCs w:val="24"/>
        </w:rPr>
        <w:t>Why do some indicators have coloured blobs and others a white one?</w:t>
      </w:r>
      <w:bookmarkEnd w:id="27"/>
    </w:p>
    <w:p w14:paraId="2FBD96E6" w14:textId="0C683846" w:rsidR="00F7081C" w:rsidRPr="00E9258A" w:rsidRDefault="00F7081C" w:rsidP="00F7081C">
      <w:pPr>
        <w:rPr>
          <w:rFonts w:ascii="Arial" w:hAnsi="Arial" w:cs="Arial"/>
          <w:sz w:val="24"/>
          <w:szCs w:val="24"/>
        </w:rPr>
      </w:pPr>
      <w:r w:rsidRPr="00E9258A">
        <w:rPr>
          <w:rFonts w:ascii="Arial" w:hAnsi="Arial" w:cs="Arial"/>
          <w:sz w:val="24"/>
          <w:szCs w:val="24"/>
        </w:rPr>
        <w:t xml:space="preserve">The circles/blobs represent the practice value. For many indicators it is possible to calculate the </w:t>
      </w:r>
      <w:r w:rsidR="00B02260" w:rsidRPr="00E9258A">
        <w:rPr>
          <w:rFonts w:ascii="Arial" w:hAnsi="Arial" w:cs="Arial"/>
          <w:sz w:val="24"/>
          <w:szCs w:val="24"/>
        </w:rPr>
        <w:t xml:space="preserve">window of certainty around a </w:t>
      </w:r>
      <w:r w:rsidRPr="00E9258A">
        <w:rPr>
          <w:rFonts w:ascii="Arial" w:hAnsi="Arial" w:cs="Arial"/>
          <w:sz w:val="24"/>
          <w:szCs w:val="24"/>
        </w:rPr>
        <w:t xml:space="preserve">value. White blobs reflect indicators for which it is not possible to </w:t>
      </w:r>
      <w:r w:rsidR="00B02260" w:rsidRPr="00E9258A">
        <w:rPr>
          <w:rFonts w:ascii="Arial" w:hAnsi="Arial" w:cs="Arial"/>
          <w:sz w:val="24"/>
          <w:szCs w:val="24"/>
        </w:rPr>
        <w:t>do this</w:t>
      </w:r>
      <w:r w:rsidR="00F132A0" w:rsidRPr="00E9258A">
        <w:rPr>
          <w:rFonts w:ascii="Arial" w:hAnsi="Arial" w:cs="Arial"/>
          <w:sz w:val="24"/>
          <w:szCs w:val="24"/>
        </w:rPr>
        <w:t>,</w:t>
      </w:r>
      <w:r w:rsidRPr="00E9258A">
        <w:rPr>
          <w:rFonts w:ascii="Arial" w:hAnsi="Arial" w:cs="Arial"/>
          <w:sz w:val="24"/>
          <w:szCs w:val="24"/>
        </w:rPr>
        <w:t xml:space="preserve"> and coloured blobs reflect indicators for which </w:t>
      </w:r>
      <w:r w:rsidR="00927095">
        <w:rPr>
          <w:rFonts w:ascii="Arial" w:hAnsi="Arial" w:cs="Arial"/>
          <w:sz w:val="24"/>
          <w:szCs w:val="24"/>
        </w:rPr>
        <w:t xml:space="preserve">this </w:t>
      </w:r>
      <w:r w:rsidR="007A56E3">
        <w:rPr>
          <w:rFonts w:ascii="Arial" w:hAnsi="Arial" w:cs="Arial"/>
          <w:sz w:val="24"/>
          <w:szCs w:val="24"/>
        </w:rPr>
        <w:t>is the case</w:t>
      </w:r>
      <w:r w:rsidR="00927095">
        <w:rPr>
          <w:rFonts w:ascii="Arial" w:hAnsi="Arial" w:cs="Arial"/>
          <w:sz w:val="24"/>
          <w:szCs w:val="24"/>
        </w:rPr>
        <w:t>.</w:t>
      </w:r>
    </w:p>
    <w:p w14:paraId="2FBD96E7" w14:textId="77777777" w:rsidR="00C709D9" w:rsidRPr="00E9258A" w:rsidRDefault="00F7081C" w:rsidP="00F7081C">
      <w:pPr>
        <w:rPr>
          <w:rFonts w:ascii="Arial" w:hAnsi="Arial" w:cs="Arial"/>
          <w:sz w:val="24"/>
          <w:szCs w:val="24"/>
        </w:rPr>
      </w:pPr>
      <w:r w:rsidRPr="00E9258A">
        <w:rPr>
          <w:rFonts w:ascii="Arial" w:hAnsi="Arial" w:cs="Arial"/>
          <w:sz w:val="24"/>
          <w:szCs w:val="24"/>
        </w:rPr>
        <w:t xml:space="preserve">Where confidence </w:t>
      </w:r>
      <w:r w:rsidR="00993058" w:rsidRPr="00E9258A">
        <w:rPr>
          <w:rFonts w:ascii="Arial" w:hAnsi="Arial" w:cs="Arial"/>
          <w:sz w:val="24"/>
          <w:szCs w:val="24"/>
        </w:rPr>
        <w:t>limits</w:t>
      </w:r>
      <w:r w:rsidRPr="00E9258A">
        <w:rPr>
          <w:rFonts w:ascii="Arial" w:hAnsi="Arial" w:cs="Arial"/>
          <w:sz w:val="24"/>
          <w:szCs w:val="24"/>
        </w:rPr>
        <w:t xml:space="preserve"> are available the value may be statistically significantly different from the</w:t>
      </w:r>
      <w:r w:rsidR="00993058" w:rsidRPr="00E9258A">
        <w:rPr>
          <w:rFonts w:ascii="Arial" w:hAnsi="Arial" w:cs="Arial"/>
          <w:sz w:val="24"/>
          <w:szCs w:val="24"/>
        </w:rPr>
        <w:t xml:space="preserve"> mean </w:t>
      </w:r>
      <w:r w:rsidRPr="00E9258A">
        <w:rPr>
          <w:rFonts w:ascii="Arial" w:hAnsi="Arial" w:cs="Arial"/>
          <w:sz w:val="24"/>
          <w:szCs w:val="24"/>
        </w:rPr>
        <w:t>or not. If the value is not significantly different</w:t>
      </w:r>
      <w:r w:rsidR="00F132A0" w:rsidRPr="00E9258A">
        <w:rPr>
          <w:rFonts w:ascii="Arial" w:hAnsi="Arial" w:cs="Arial"/>
          <w:sz w:val="24"/>
          <w:szCs w:val="24"/>
        </w:rPr>
        <w:t>,</w:t>
      </w:r>
      <w:r w:rsidRPr="00E9258A">
        <w:rPr>
          <w:rFonts w:ascii="Arial" w:hAnsi="Arial" w:cs="Arial"/>
          <w:sz w:val="24"/>
          <w:szCs w:val="24"/>
        </w:rPr>
        <w:t xml:space="preserve"> </w:t>
      </w:r>
      <w:r w:rsidR="00F132A0" w:rsidRPr="00E9258A">
        <w:rPr>
          <w:rFonts w:ascii="Arial" w:hAnsi="Arial" w:cs="Arial"/>
          <w:sz w:val="24"/>
          <w:szCs w:val="24"/>
        </w:rPr>
        <w:t xml:space="preserve">then </w:t>
      </w:r>
      <w:r w:rsidRPr="00E9258A">
        <w:rPr>
          <w:rFonts w:ascii="Arial" w:hAnsi="Arial" w:cs="Arial"/>
          <w:sz w:val="24"/>
          <w:szCs w:val="24"/>
        </w:rPr>
        <w:t>blobs are coloured amber</w:t>
      </w:r>
      <w:r w:rsidR="00F132A0" w:rsidRPr="00E9258A">
        <w:rPr>
          <w:rFonts w:ascii="Arial" w:hAnsi="Arial" w:cs="Arial"/>
          <w:sz w:val="24"/>
          <w:szCs w:val="24"/>
        </w:rPr>
        <w:t>;</w:t>
      </w:r>
      <w:r w:rsidRPr="00E9258A">
        <w:rPr>
          <w:rFonts w:ascii="Arial" w:hAnsi="Arial" w:cs="Arial"/>
          <w:sz w:val="24"/>
          <w:szCs w:val="24"/>
        </w:rPr>
        <w:t xml:space="preserve"> if it is</w:t>
      </w:r>
      <w:r w:rsidR="00F132A0" w:rsidRPr="00E9258A">
        <w:rPr>
          <w:rFonts w:ascii="Arial" w:hAnsi="Arial" w:cs="Arial"/>
          <w:sz w:val="24"/>
          <w:szCs w:val="24"/>
        </w:rPr>
        <w:t>, then</w:t>
      </w:r>
      <w:r w:rsidRPr="00E9258A">
        <w:rPr>
          <w:rFonts w:ascii="Arial" w:hAnsi="Arial" w:cs="Arial"/>
          <w:sz w:val="24"/>
          <w:szCs w:val="24"/>
        </w:rPr>
        <w:t xml:space="preserve"> blobs are </w:t>
      </w:r>
      <w:r w:rsidR="00660965" w:rsidRPr="00E9258A">
        <w:rPr>
          <w:rFonts w:ascii="Arial" w:hAnsi="Arial" w:cs="Arial"/>
          <w:sz w:val="24"/>
          <w:szCs w:val="24"/>
        </w:rPr>
        <w:t>blue</w:t>
      </w:r>
      <w:r w:rsidRPr="00E9258A">
        <w:rPr>
          <w:rFonts w:ascii="Arial" w:hAnsi="Arial" w:cs="Arial"/>
          <w:sz w:val="24"/>
          <w:szCs w:val="24"/>
        </w:rPr>
        <w:t>.</w:t>
      </w:r>
    </w:p>
    <w:p w14:paraId="2FBD96ED" w14:textId="77777777" w:rsidR="00F7081C" w:rsidRPr="00E9258A" w:rsidRDefault="00F7081C" w:rsidP="00F7081C">
      <w:pPr>
        <w:pStyle w:val="Heading3"/>
        <w:numPr>
          <w:ilvl w:val="0"/>
          <w:numId w:val="8"/>
        </w:numPr>
        <w:rPr>
          <w:rFonts w:ascii="Arial" w:hAnsi="Arial" w:cs="Arial"/>
          <w:sz w:val="24"/>
          <w:szCs w:val="24"/>
        </w:rPr>
      </w:pPr>
      <w:bookmarkStart w:id="28" w:name="_Toc529537569"/>
      <w:r w:rsidRPr="00E9258A">
        <w:rPr>
          <w:rFonts w:ascii="Arial" w:hAnsi="Arial" w:cs="Arial"/>
          <w:sz w:val="24"/>
          <w:szCs w:val="24"/>
        </w:rPr>
        <w:t>Some indicators seem to be missing for m</w:t>
      </w:r>
      <w:r w:rsidR="00175A83" w:rsidRPr="00E9258A">
        <w:rPr>
          <w:rFonts w:ascii="Arial" w:hAnsi="Arial" w:cs="Arial"/>
          <w:sz w:val="24"/>
          <w:szCs w:val="24"/>
        </w:rPr>
        <w:t>y practice</w:t>
      </w:r>
      <w:bookmarkEnd w:id="28"/>
    </w:p>
    <w:p w14:paraId="2FBD96EE" w14:textId="77777777" w:rsidR="00F7081C" w:rsidRPr="00E9258A" w:rsidRDefault="00B02260" w:rsidP="00F7081C">
      <w:pPr>
        <w:rPr>
          <w:rFonts w:ascii="Arial" w:hAnsi="Arial" w:cs="Arial"/>
          <w:sz w:val="24"/>
          <w:szCs w:val="24"/>
        </w:rPr>
      </w:pPr>
      <w:r w:rsidRPr="00E9258A">
        <w:rPr>
          <w:rFonts w:ascii="Arial" w:hAnsi="Arial" w:cs="Arial"/>
          <w:sz w:val="24"/>
          <w:szCs w:val="24"/>
        </w:rPr>
        <w:t>There may be several</w:t>
      </w:r>
      <w:r w:rsidR="00F7081C" w:rsidRPr="00E9258A">
        <w:rPr>
          <w:rFonts w:ascii="Arial" w:hAnsi="Arial" w:cs="Arial"/>
          <w:sz w:val="24"/>
          <w:szCs w:val="24"/>
        </w:rPr>
        <w:t xml:space="preserve"> reasons for this:</w:t>
      </w:r>
    </w:p>
    <w:p w14:paraId="2FBD96EF" w14:textId="54A0BC2D" w:rsidR="00F7081C" w:rsidRPr="00E9258A" w:rsidRDefault="00F7081C" w:rsidP="00B02260">
      <w:pPr>
        <w:numPr>
          <w:ilvl w:val="0"/>
          <w:numId w:val="10"/>
        </w:numPr>
        <w:rPr>
          <w:rFonts w:ascii="Arial" w:hAnsi="Arial" w:cs="Arial"/>
          <w:sz w:val="24"/>
          <w:szCs w:val="24"/>
        </w:rPr>
      </w:pPr>
      <w:r w:rsidRPr="00E9258A">
        <w:rPr>
          <w:rFonts w:ascii="Arial" w:hAnsi="Arial" w:cs="Arial"/>
          <w:sz w:val="24"/>
          <w:szCs w:val="24"/>
        </w:rPr>
        <w:t>Publication of small numbers or r</w:t>
      </w:r>
      <w:r w:rsidR="008F7971" w:rsidRPr="00E9258A">
        <w:rPr>
          <w:rFonts w:ascii="Arial" w:hAnsi="Arial" w:cs="Arial"/>
          <w:sz w:val="24"/>
          <w:szCs w:val="24"/>
        </w:rPr>
        <w:t>ates derived from small numbers from</w:t>
      </w:r>
      <w:r w:rsidR="002558CE">
        <w:rPr>
          <w:rFonts w:ascii="Arial" w:hAnsi="Arial" w:cs="Arial"/>
          <w:sz w:val="24"/>
          <w:szCs w:val="24"/>
        </w:rPr>
        <w:t xml:space="preserve"> person </w:t>
      </w:r>
      <w:r w:rsidR="00EB4756" w:rsidRPr="00E9258A">
        <w:rPr>
          <w:rFonts w:ascii="Arial" w:hAnsi="Arial" w:cs="Arial"/>
          <w:sz w:val="24"/>
          <w:szCs w:val="24"/>
        </w:rPr>
        <w:t xml:space="preserve">identifiable data sources such as </w:t>
      </w:r>
      <w:r w:rsidR="00E60E15">
        <w:rPr>
          <w:rFonts w:ascii="Arial" w:hAnsi="Arial" w:cs="Arial"/>
          <w:sz w:val="24"/>
          <w:szCs w:val="24"/>
        </w:rPr>
        <w:t>Hospital Episode Statistics (</w:t>
      </w:r>
      <w:r w:rsidR="008F7971" w:rsidRPr="00E9258A">
        <w:rPr>
          <w:rFonts w:ascii="Arial" w:hAnsi="Arial" w:cs="Arial"/>
          <w:sz w:val="24"/>
          <w:szCs w:val="24"/>
        </w:rPr>
        <w:t>HES</w:t>
      </w:r>
      <w:r w:rsidR="00E60E15">
        <w:rPr>
          <w:rFonts w:ascii="Arial" w:hAnsi="Arial" w:cs="Arial"/>
          <w:sz w:val="24"/>
          <w:szCs w:val="24"/>
        </w:rPr>
        <w:t>)</w:t>
      </w:r>
      <w:r w:rsidR="008F7971" w:rsidRPr="00E9258A">
        <w:rPr>
          <w:rFonts w:ascii="Arial" w:hAnsi="Arial" w:cs="Arial"/>
          <w:sz w:val="24"/>
          <w:szCs w:val="24"/>
        </w:rPr>
        <w:t xml:space="preserve"> is not </w:t>
      </w:r>
      <w:r w:rsidR="006164E1" w:rsidRPr="00E9258A">
        <w:rPr>
          <w:rFonts w:ascii="Arial" w:hAnsi="Arial" w:cs="Arial"/>
          <w:sz w:val="24"/>
          <w:szCs w:val="24"/>
        </w:rPr>
        <w:t>permitted;</w:t>
      </w:r>
      <w:r w:rsidR="008F7971" w:rsidRPr="00E9258A">
        <w:rPr>
          <w:rFonts w:ascii="Arial" w:hAnsi="Arial" w:cs="Arial"/>
          <w:sz w:val="24"/>
          <w:szCs w:val="24"/>
        </w:rPr>
        <w:t xml:space="preserve"> therefore any such </w:t>
      </w:r>
      <w:r w:rsidR="00B02260" w:rsidRPr="00E9258A">
        <w:rPr>
          <w:rFonts w:ascii="Arial" w:hAnsi="Arial" w:cs="Arial"/>
          <w:sz w:val="24"/>
          <w:szCs w:val="24"/>
        </w:rPr>
        <w:t>values have been suppressed;</w:t>
      </w:r>
    </w:p>
    <w:p w14:paraId="2FBD96F0" w14:textId="1EFC22AE" w:rsidR="00B02260" w:rsidRDefault="00B02260" w:rsidP="00B02260">
      <w:pPr>
        <w:numPr>
          <w:ilvl w:val="0"/>
          <w:numId w:val="10"/>
        </w:numPr>
        <w:rPr>
          <w:rFonts w:ascii="Arial" w:hAnsi="Arial" w:cs="Arial"/>
          <w:sz w:val="24"/>
          <w:szCs w:val="24"/>
        </w:rPr>
      </w:pPr>
      <w:r w:rsidRPr="00E9258A">
        <w:rPr>
          <w:rFonts w:ascii="Arial" w:hAnsi="Arial" w:cs="Arial"/>
          <w:sz w:val="24"/>
          <w:szCs w:val="24"/>
        </w:rPr>
        <w:t>Some practices</w:t>
      </w:r>
      <w:r w:rsidR="002558CE">
        <w:rPr>
          <w:rFonts w:ascii="Arial" w:hAnsi="Arial" w:cs="Arial"/>
          <w:sz w:val="24"/>
          <w:szCs w:val="24"/>
        </w:rPr>
        <w:t xml:space="preserve"> may not have submitted data or don’t occur for another reason in one or more of the underlying source data sets</w:t>
      </w:r>
      <w:r w:rsidRPr="00E9258A">
        <w:rPr>
          <w:rFonts w:ascii="Arial" w:hAnsi="Arial" w:cs="Arial"/>
          <w:sz w:val="24"/>
          <w:szCs w:val="24"/>
        </w:rPr>
        <w:t xml:space="preserve"> for certain indicators;</w:t>
      </w:r>
    </w:p>
    <w:p w14:paraId="342E3AC0" w14:textId="57658172" w:rsidR="00CB0EBE" w:rsidRPr="00E9258A" w:rsidRDefault="00CB0EBE" w:rsidP="00B02260">
      <w:pPr>
        <w:numPr>
          <w:ilvl w:val="0"/>
          <w:numId w:val="10"/>
        </w:numPr>
        <w:rPr>
          <w:rFonts w:ascii="Arial" w:hAnsi="Arial" w:cs="Arial"/>
          <w:sz w:val="24"/>
          <w:szCs w:val="24"/>
        </w:rPr>
      </w:pPr>
      <w:r>
        <w:rPr>
          <w:rFonts w:ascii="Arial" w:hAnsi="Arial" w:cs="Arial"/>
          <w:sz w:val="24"/>
          <w:szCs w:val="24"/>
        </w:rPr>
        <w:t>Life expectancy could now be calculated if the source data was missing for one or more of the small areas that contribute to the practice’s catchment area.</w:t>
      </w:r>
    </w:p>
    <w:p w14:paraId="0E0095C5" w14:textId="7D7692C0" w:rsidR="00C34302" w:rsidRDefault="002558CE" w:rsidP="002558CE">
      <w:pPr>
        <w:pStyle w:val="Heading3"/>
        <w:numPr>
          <w:ilvl w:val="0"/>
          <w:numId w:val="8"/>
        </w:numPr>
        <w:rPr>
          <w:rFonts w:ascii="Arial" w:hAnsi="Arial" w:cs="Arial"/>
          <w:sz w:val="24"/>
          <w:szCs w:val="24"/>
        </w:rPr>
      </w:pPr>
      <w:bookmarkStart w:id="29" w:name="_Toc529537570"/>
      <w:r>
        <w:rPr>
          <w:rFonts w:ascii="Arial" w:hAnsi="Arial" w:cs="Arial"/>
          <w:sz w:val="24"/>
          <w:szCs w:val="24"/>
        </w:rPr>
        <w:t>Why are there fewer indicators in the profile than in previous years?</w:t>
      </w:r>
      <w:bookmarkEnd w:id="29"/>
    </w:p>
    <w:p w14:paraId="18332747" w14:textId="09B3BFBC" w:rsidR="002558CE" w:rsidRPr="002558CE" w:rsidRDefault="002558CE" w:rsidP="002558CE">
      <w:pPr>
        <w:rPr>
          <w:rFonts w:ascii="Arial" w:hAnsi="Arial" w:cs="Arial"/>
          <w:sz w:val="24"/>
          <w:szCs w:val="24"/>
        </w:rPr>
      </w:pPr>
      <w:r>
        <w:rPr>
          <w:rFonts w:ascii="Arial" w:hAnsi="Arial" w:cs="Arial"/>
          <w:sz w:val="24"/>
          <w:szCs w:val="24"/>
        </w:rPr>
        <w:t xml:space="preserve">QOF is one of the richest sources for GP data in </w:t>
      </w:r>
      <w:proofErr w:type="gramStart"/>
      <w:r>
        <w:rPr>
          <w:rFonts w:ascii="Arial" w:hAnsi="Arial" w:cs="Arial"/>
          <w:sz w:val="24"/>
          <w:szCs w:val="24"/>
        </w:rPr>
        <w:t>England,</w:t>
      </w:r>
      <w:proofErr w:type="gramEnd"/>
      <w:r>
        <w:rPr>
          <w:rFonts w:ascii="Arial" w:hAnsi="Arial" w:cs="Arial"/>
          <w:sz w:val="24"/>
          <w:szCs w:val="24"/>
        </w:rPr>
        <w:t xml:space="preserve"> however the number of indicators it covers has been reduced substantially in recent years. We continued to display discontinued indicators for several years but decided to take these retired indicators now out of the profiles as the usefulness of the data decreases year by year.</w:t>
      </w:r>
    </w:p>
    <w:sectPr w:rsidR="002558CE" w:rsidRPr="002558CE" w:rsidSect="00F01D8B">
      <w:footerReference w:type="default" r:id="rId20"/>
      <w:headerReference w:type="first" r:id="rId21"/>
      <w:pgSz w:w="11906" w:h="16838" w:code="9"/>
      <w:pgMar w:top="1440" w:right="1440" w:bottom="1440" w:left="1440" w:header="79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D4E28" w14:textId="77777777" w:rsidR="0046073A" w:rsidRDefault="0046073A" w:rsidP="0039288A">
      <w:pPr>
        <w:spacing w:after="0" w:line="240" w:lineRule="auto"/>
      </w:pPr>
      <w:r>
        <w:separator/>
      </w:r>
    </w:p>
  </w:endnote>
  <w:endnote w:type="continuationSeparator" w:id="0">
    <w:p w14:paraId="141BAF62" w14:textId="77777777" w:rsidR="0046073A" w:rsidRDefault="0046073A" w:rsidP="00392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80"/>
      <w:gridCol w:w="3081"/>
      <w:gridCol w:w="3081"/>
    </w:tblGrid>
    <w:tr w:rsidR="00A7476E" w:rsidRPr="000C74A4" w14:paraId="2FBD96FB" w14:textId="77777777" w:rsidTr="0032169D">
      <w:trPr>
        <w:trHeight w:val="284"/>
      </w:trPr>
      <w:tc>
        <w:tcPr>
          <w:tcW w:w="3080" w:type="dxa"/>
        </w:tcPr>
        <w:p w14:paraId="2FBD96F8" w14:textId="6D2E3E78" w:rsidR="00A7476E" w:rsidRPr="00DF338B" w:rsidRDefault="00A7476E" w:rsidP="0032169D">
          <w:pPr>
            <w:pStyle w:val="Footer"/>
            <w:rPr>
              <w:noProof/>
              <w:sz w:val="18"/>
              <w:szCs w:val="18"/>
            </w:rPr>
          </w:pPr>
        </w:p>
      </w:tc>
      <w:tc>
        <w:tcPr>
          <w:tcW w:w="3081" w:type="dxa"/>
        </w:tcPr>
        <w:p w14:paraId="2FBD96F9" w14:textId="77777777" w:rsidR="00A7476E" w:rsidRPr="000C74A4" w:rsidRDefault="00A7476E" w:rsidP="000C74A4">
          <w:pPr>
            <w:pStyle w:val="Footer"/>
            <w:jc w:val="center"/>
            <w:rPr>
              <w:sz w:val="18"/>
              <w:szCs w:val="18"/>
            </w:rPr>
          </w:pPr>
          <w:r w:rsidRPr="000C74A4">
            <w:rPr>
              <w:sz w:val="18"/>
              <w:szCs w:val="18"/>
            </w:rPr>
            <w:t xml:space="preserve">Page </w:t>
          </w:r>
          <w:r w:rsidR="00E92076" w:rsidRPr="000C74A4">
            <w:rPr>
              <w:sz w:val="18"/>
              <w:szCs w:val="18"/>
            </w:rPr>
            <w:fldChar w:fldCharType="begin"/>
          </w:r>
          <w:r w:rsidRPr="000C74A4">
            <w:rPr>
              <w:sz w:val="18"/>
              <w:szCs w:val="18"/>
            </w:rPr>
            <w:instrText xml:space="preserve"> PAGE   \* MERGEFORMAT </w:instrText>
          </w:r>
          <w:r w:rsidR="00E92076" w:rsidRPr="000C74A4">
            <w:rPr>
              <w:sz w:val="18"/>
              <w:szCs w:val="18"/>
            </w:rPr>
            <w:fldChar w:fldCharType="separate"/>
          </w:r>
          <w:r w:rsidR="002558CE">
            <w:rPr>
              <w:noProof/>
              <w:sz w:val="18"/>
              <w:szCs w:val="18"/>
            </w:rPr>
            <w:t>7</w:t>
          </w:r>
          <w:r w:rsidR="00E92076" w:rsidRPr="000C74A4">
            <w:rPr>
              <w:sz w:val="18"/>
              <w:szCs w:val="18"/>
            </w:rPr>
            <w:fldChar w:fldCharType="end"/>
          </w:r>
          <w:r w:rsidRPr="000C74A4">
            <w:rPr>
              <w:sz w:val="18"/>
              <w:szCs w:val="18"/>
            </w:rPr>
            <w:t xml:space="preserve"> of </w:t>
          </w:r>
          <w:r w:rsidR="0046073A">
            <w:fldChar w:fldCharType="begin"/>
          </w:r>
          <w:r w:rsidR="0046073A">
            <w:instrText xml:space="preserve"> NUMPAGES   \* MERGEFORMAT </w:instrText>
          </w:r>
          <w:r w:rsidR="0046073A">
            <w:fldChar w:fldCharType="separate"/>
          </w:r>
          <w:r w:rsidR="002558CE" w:rsidRPr="002558CE">
            <w:rPr>
              <w:noProof/>
              <w:sz w:val="18"/>
              <w:szCs w:val="18"/>
            </w:rPr>
            <w:t>7</w:t>
          </w:r>
          <w:r w:rsidR="0046073A">
            <w:rPr>
              <w:noProof/>
              <w:sz w:val="18"/>
              <w:szCs w:val="18"/>
            </w:rPr>
            <w:fldChar w:fldCharType="end"/>
          </w:r>
        </w:p>
      </w:tc>
      <w:tc>
        <w:tcPr>
          <w:tcW w:w="3081" w:type="dxa"/>
        </w:tcPr>
        <w:p w14:paraId="2FBD96FA" w14:textId="2BF67F46" w:rsidR="00A7476E" w:rsidRPr="000C74A4" w:rsidRDefault="00A7476E" w:rsidP="000C74A4">
          <w:pPr>
            <w:pStyle w:val="Footer"/>
            <w:jc w:val="right"/>
            <w:rPr>
              <w:sz w:val="18"/>
              <w:szCs w:val="18"/>
            </w:rPr>
          </w:pPr>
          <w:r>
            <w:rPr>
              <w:sz w:val="18"/>
              <w:szCs w:val="18"/>
            </w:rPr>
            <w:t>JEB</w:t>
          </w:r>
          <w:r w:rsidR="002E6A27">
            <w:rPr>
              <w:sz w:val="18"/>
              <w:szCs w:val="18"/>
            </w:rPr>
            <w:t xml:space="preserve"> DH</w:t>
          </w:r>
        </w:p>
      </w:tc>
    </w:tr>
  </w:tbl>
  <w:p w14:paraId="2FBD96FC" w14:textId="77777777" w:rsidR="00A7476E" w:rsidRDefault="00A74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600AC" w14:textId="77777777" w:rsidR="0046073A" w:rsidRDefault="0046073A" w:rsidP="0039288A">
      <w:pPr>
        <w:spacing w:after="0" w:line="240" w:lineRule="auto"/>
      </w:pPr>
      <w:r>
        <w:separator/>
      </w:r>
    </w:p>
  </w:footnote>
  <w:footnote w:type="continuationSeparator" w:id="0">
    <w:p w14:paraId="0D2243E6" w14:textId="77777777" w:rsidR="0046073A" w:rsidRDefault="0046073A" w:rsidP="00392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D96FD" w14:textId="69D577D8" w:rsidR="00A7476E" w:rsidRDefault="009B1682">
    <w:pPr>
      <w:pStyle w:val="Header"/>
    </w:pPr>
    <w:r>
      <w:rPr>
        <w:noProof/>
        <w:lang w:eastAsia="en-GB"/>
      </w:rPr>
      <w:drawing>
        <wp:anchor distT="0" distB="0" distL="114300" distR="114300" simplePos="0" relativeHeight="251659264" behindDoc="0" locked="0" layoutInCell="1" allowOverlap="1" wp14:anchorId="3D638118" wp14:editId="2D5C5794">
          <wp:simplePos x="0" y="0"/>
          <wp:positionH relativeFrom="column">
            <wp:posOffset>-760730</wp:posOffset>
          </wp:positionH>
          <wp:positionV relativeFrom="paragraph">
            <wp:posOffset>-369570</wp:posOffset>
          </wp:positionV>
          <wp:extent cx="4065270" cy="2007870"/>
          <wp:effectExtent l="0" t="0" r="0" b="0"/>
          <wp:wrapNone/>
          <wp:docPr id="1" name="Picture 3"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5270" cy="20078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03C"/>
    <w:multiLevelType w:val="hybridMultilevel"/>
    <w:tmpl w:val="CAF490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3457A51"/>
    <w:multiLevelType w:val="hybridMultilevel"/>
    <w:tmpl w:val="755E2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5378EC"/>
    <w:multiLevelType w:val="hybridMultilevel"/>
    <w:tmpl w:val="D74E5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0A56659"/>
    <w:multiLevelType w:val="hybridMultilevel"/>
    <w:tmpl w:val="4858D09E"/>
    <w:lvl w:ilvl="0" w:tplc="0809000F">
      <w:start w:val="1"/>
      <w:numFmt w:val="decimal"/>
      <w:lvlText w:val="%1."/>
      <w:lvlJc w:val="left"/>
      <w:pPr>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34F9677A"/>
    <w:multiLevelType w:val="hybridMultilevel"/>
    <w:tmpl w:val="CA2A4A84"/>
    <w:lvl w:ilvl="0" w:tplc="7E36496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AE2110"/>
    <w:multiLevelType w:val="hybridMultilevel"/>
    <w:tmpl w:val="2AF42D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2AF3C71"/>
    <w:multiLevelType w:val="hybridMultilevel"/>
    <w:tmpl w:val="80801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92B18AF"/>
    <w:multiLevelType w:val="hybridMultilevel"/>
    <w:tmpl w:val="3796C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F12026"/>
    <w:multiLevelType w:val="hybridMultilevel"/>
    <w:tmpl w:val="07DAA0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ACD6CF1"/>
    <w:multiLevelType w:val="hybridMultilevel"/>
    <w:tmpl w:val="331E5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8"/>
  </w:num>
  <w:num w:numId="4">
    <w:abstractNumId w:val="6"/>
  </w:num>
  <w:num w:numId="5">
    <w:abstractNumId w:val="2"/>
  </w:num>
  <w:num w:numId="6">
    <w:abstractNumId w:val="5"/>
  </w:num>
  <w:num w:numId="7">
    <w:abstractNumId w:val="4"/>
  </w:num>
  <w:num w:numId="8">
    <w:abstractNumId w:val="0"/>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AD7"/>
    <w:rsid w:val="00013448"/>
    <w:rsid w:val="0004656B"/>
    <w:rsid w:val="00046FA7"/>
    <w:rsid w:val="000748EE"/>
    <w:rsid w:val="000A26C0"/>
    <w:rsid w:val="000A417F"/>
    <w:rsid w:val="000C4BA7"/>
    <w:rsid w:val="000C74A4"/>
    <w:rsid w:val="000D12CC"/>
    <w:rsid w:val="000D448C"/>
    <w:rsid w:val="000E67D6"/>
    <w:rsid w:val="000F1240"/>
    <w:rsid w:val="00100075"/>
    <w:rsid w:val="00106014"/>
    <w:rsid w:val="00106458"/>
    <w:rsid w:val="00112443"/>
    <w:rsid w:val="00113F6A"/>
    <w:rsid w:val="00114F96"/>
    <w:rsid w:val="00127A45"/>
    <w:rsid w:val="00140D36"/>
    <w:rsid w:val="00143FB8"/>
    <w:rsid w:val="0015386C"/>
    <w:rsid w:val="00175A83"/>
    <w:rsid w:val="00196D7E"/>
    <w:rsid w:val="0019705F"/>
    <w:rsid w:val="001D42B7"/>
    <w:rsid w:val="001D6E5D"/>
    <w:rsid w:val="001E744A"/>
    <w:rsid w:val="0020005B"/>
    <w:rsid w:val="00200C6D"/>
    <w:rsid w:val="00207B7B"/>
    <w:rsid w:val="002428B8"/>
    <w:rsid w:val="00245CAD"/>
    <w:rsid w:val="00246835"/>
    <w:rsid w:val="002558CE"/>
    <w:rsid w:val="002762CF"/>
    <w:rsid w:val="00277EE0"/>
    <w:rsid w:val="002838F9"/>
    <w:rsid w:val="00296EBD"/>
    <w:rsid w:val="002A3D32"/>
    <w:rsid w:val="002B07A0"/>
    <w:rsid w:val="002B48E9"/>
    <w:rsid w:val="002C2AEA"/>
    <w:rsid w:val="002E0C22"/>
    <w:rsid w:val="002E3968"/>
    <w:rsid w:val="002E581D"/>
    <w:rsid w:val="002E6A27"/>
    <w:rsid w:val="002F636C"/>
    <w:rsid w:val="003053B0"/>
    <w:rsid w:val="003155CE"/>
    <w:rsid w:val="0032169D"/>
    <w:rsid w:val="00345C01"/>
    <w:rsid w:val="00355E32"/>
    <w:rsid w:val="00365228"/>
    <w:rsid w:val="00391EF2"/>
    <w:rsid w:val="0039288A"/>
    <w:rsid w:val="003952E3"/>
    <w:rsid w:val="003A2154"/>
    <w:rsid w:val="003B23ED"/>
    <w:rsid w:val="003B6A83"/>
    <w:rsid w:val="003C44FA"/>
    <w:rsid w:val="003F670A"/>
    <w:rsid w:val="00401075"/>
    <w:rsid w:val="00413916"/>
    <w:rsid w:val="004213F1"/>
    <w:rsid w:val="00435621"/>
    <w:rsid w:val="00441FD6"/>
    <w:rsid w:val="00452B0E"/>
    <w:rsid w:val="0045605B"/>
    <w:rsid w:val="0046073A"/>
    <w:rsid w:val="00465783"/>
    <w:rsid w:val="00494D0E"/>
    <w:rsid w:val="00496E6A"/>
    <w:rsid w:val="004C20AC"/>
    <w:rsid w:val="004C506E"/>
    <w:rsid w:val="004E0F52"/>
    <w:rsid w:val="005006EE"/>
    <w:rsid w:val="00511914"/>
    <w:rsid w:val="00530225"/>
    <w:rsid w:val="00535F0D"/>
    <w:rsid w:val="00542953"/>
    <w:rsid w:val="0054547A"/>
    <w:rsid w:val="00597550"/>
    <w:rsid w:val="005A49D3"/>
    <w:rsid w:val="005C17B3"/>
    <w:rsid w:val="005C1ABA"/>
    <w:rsid w:val="005D558B"/>
    <w:rsid w:val="005E225B"/>
    <w:rsid w:val="005E592D"/>
    <w:rsid w:val="005F26CA"/>
    <w:rsid w:val="0060350E"/>
    <w:rsid w:val="006106B8"/>
    <w:rsid w:val="00615B21"/>
    <w:rsid w:val="006164E1"/>
    <w:rsid w:val="006322EB"/>
    <w:rsid w:val="00641D4E"/>
    <w:rsid w:val="00647D0C"/>
    <w:rsid w:val="00650948"/>
    <w:rsid w:val="00660965"/>
    <w:rsid w:val="00692403"/>
    <w:rsid w:val="00695546"/>
    <w:rsid w:val="0069615A"/>
    <w:rsid w:val="006B77F8"/>
    <w:rsid w:val="006C4406"/>
    <w:rsid w:val="006D3CBD"/>
    <w:rsid w:val="006D51DE"/>
    <w:rsid w:val="006E7083"/>
    <w:rsid w:val="006F59BD"/>
    <w:rsid w:val="00707919"/>
    <w:rsid w:val="00720DB9"/>
    <w:rsid w:val="007326E6"/>
    <w:rsid w:val="00736054"/>
    <w:rsid w:val="00753215"/>
    <w:rsid w:val="007644AE"/>
    <w:rsid w:val="00770ED1"/>
    <w:rsid w:val="00773A68"/>
    <w:rsid w:val="00792DB9"/>
    <w:rsid w:val="007A1989"/>
    <w:rsid w:val="007A56E3"/>
    <w:rsid w:val="007C6E5C"/>
    <w:rsid w:val="007D3C30"/>
    <w:rsid w:val="007D3CBC"/>
    <w:rsid w:val="007F37AF"/>
    <w:rsid w:val="00815787"/>
    <w:rsid w:val="008210B4"/>
    <w:rsid w:val="00826DB4"/>
    <w:rsid w:val="00836896"/>
    <w:rsid w:val="008536ED"/>
    <w:rsid w:val="00861A25"/>
    <w:rsid w:val="0087618B"/>
    <w:rsid w:val="008A6F48"/>
    <w:rsid w:val="008B656D"/>
    <w:rsid w:val="008C0499"/>
    <w:rsid w:val="008C1828"/>
    <w:rsid w:val="008F08DE"/>
    <w:rsid w:val="008F5D0D"/>
    <w:rsid w:val="008F7971"/>
    <w:rsid w:val="00903366"/>
    <w:rsid w:val="00920E24"/>
    <w:rsid w:val="00922F13"/>
    <w:rsid w:val="00927095"/>
    <w:rsid w:val="0093075D"/>
    <w:rsid w:val="0094642D"/>
    <w:rsid w:val="00953DF6"/>
    <w:rsid w:val="0095496A"/>
    <w:rsid w:val="0096698C"/>
    <w:rsid w:val="00967679"/>
    <w:rsid w:val="009771B8"/>
    <w:rsid w:val="0098248F"/>
    <w:rsid w:val="00993058"/>
    <w:rsid w:val="00995F53"/>
    <w:rsid w:val="009A0018"/>
    <w:rsid w:val="009B1682"/>
    <w:rsid w:val="009E5A83"/>
    <w:rsid w:val="009E6365"/>
    <w:rsid w:val="00A10929"/>
    <w:rsid w:val="00A341A9"/>
    <w:rsid w:val="00A7476E"/>
    <w:rsid w:val="00A77024"/>
    <w:rsid w:val="00A86C0F"/>
    <w:rsid w:val="00AA13D9"/>
    <w:rsid w:val="00AA585C"/>
    <w:rsid w:val="00AB701D"/>
    <w:rsid w:val="00AD0273"/>
    <w:rsid w:val="00AD0730"/>
    <w:rsid w:val="00AD0A27"/>
    <w:rsid w:val="00AD5DF0"/>
    <w:rsid w:val="00AF43B0"/>
    <w:rsid w:val="00AF7DCD"/>
    <w:rsid w:val="00B02260"/>
    <w:rsid w:val="00B03FED"/>
    <w:rsid w:val="00B261A6"/>
    <w:rsid w:val="00B3124D"/>
    <w:rsid w:val="00B3229C"/>
    <w:rsid w:val="00B507F7"/>
    <w:rsid w:val="00B5590C"/>
    <w:rsid w:val="00B75820"/>
    <w:rsid w:val="00B849C0"/>
    <w:rsid w:val="00BA3160"/>
    <w:rsid w:val="00BC1564"/>
    <w:rsid w:val="00BF5874"/>
    <w:rsid w:val="00C00E15"/>
    <w:rsid w:val="00C051DA"/>
    <w:rsid w:val="00C34302"/>
    <w:rsid w:val="00C43CB6"/>
    <w:rsid w:val="00C4615B"/>
    <w:rsid w:val="00C624DC"/>
    <w:rsid w:val="00C709D9"/>
    <w:rsid w:val="00C72D4C"/>
    <w:rsid w:val="00C81358"/>
    <w:rsid w:val="00C864A0"/>
    <w:rsid w:val="00CB0EBE"/>
    <w:rsid w:val="00CD2A24"/>
    <w:rsid w:val="00CD7953"/>
    <w:rsid w:val="00CE5CFE"/>
    <w:rsid w:val="00CE6603"/>
    <w:rsid w:val="00CE6FD5"/>
    <w:rsid w:val="00CF2493"/>
    <w:rsid w:val="00D16B37"/>
    <w:rsid w:val="00D41E2F"/>
    <w:rsid w:val="00D57AD7"/>
    <w:rsid w:val="00D65278"/>
    <w:rsid w:val="00D70749"/>
    <w:rsid w:val="00D8078B"/>
    <w:rsid w:val="00DB3A1C"/>
    <w:rsid w:val="00DC32A7"/>
    <w:rsid w:val="00DE284F"/>
    <w:rsid w:val="00DE3C76"/>
    <w:rsid w:val="00DF0F9C"/>
    <w:rsid w:val="00DF338B"/>
    <w:rsid w:val="00DF36A6"/>
    <w:rsid w:val="00E0607F"/>
    <w:rsid w:val="00E07836"/>
    <w:rsid w:val="00E260D3"/>
    <w:rsid w:val="00E3188F"/>
    <w:rsid w:val="00E37E44"/>
    <w:rsid w:val="00E60E15"/>
    <w:rsid w:val="00E63600"/>
    <w:rsid w:val="00E721A2"/>
    <w:rsid w:val="00E744B8"/>
    <w:rsid w:val="00E845A9"/>
    <w:rsid w:val="00E9195A"/>
    <w:rsid w:val="00E92076"/>
    <w:rsid w:val="00E9258A"/>
    <w:rsid w:val="00EA09B1"/>
    <w:rsid w:val="00EA2A87"/>
    <w:rsid w:val="00EB4756"/>
    <w:rsid w:val="00F01D8B"/>
    <w:rsid w:val="00F0649C"/>
    <w:rsid w:val="00F132A0"/>
    <w:rsid w:val="00F27BAF"/>
    <w:rsid w:val="00F34660"/>
    <w:rsid w:val="00F62FCD"/>
    <w:rsid w:val="00F7081C"/>
    <w:rsid w:val="00F816A4"/>
    <w:rsid w:val="00F85864"/>
    <w:rsid w:val="00F87100"/>
    <w:rsid w:val="00FA203C"/>
    <w:rsid w:val="00FA30C3"/>
    <w:rsid w:val="00FA3951"/>
    <w:rsid w:val="00FA4998"/>
    <w:rsid w:val="00FA5A0B"/>
    <w:rsid w:val="00FB0C8C"/>
    <w:rsid w:val="00FC12F3"/>
    <w:rsid w:val="00FC2580"/>
    <w:rsid w:val="00FC5CE3"/>
    <w:rsid w:val="00FC7CB4"/>
    <w:rsid w:val="00FD0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D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88F"/>
    <w:pPr>
      <w:spacing w:after="200" w:line="276" w:lineRule="auto"/>
    </w:pPr>
    <w:rPr>
      <w:sz w:val="22"/>
      <w:szCs w:val="22"/>
      <w:lang w:eastAsia="en-US"/>
    </w:rPr>
  </w:style>
  <w:style w:type="paragraph" w:styleId="Heading1">
    <w:name w:val="heading 1"/>
    <w:basedOn w:val="Normal"/>
    <w:next w:val="Normal"/>
    <w:link w:val="Heading1Char"/>
    <w:uiPriority w:val="9"/>
    <w:qFormat/>
    <w:rsid w:val="00F01D8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9258A"/>
    <w:pPr>
      <w:keepNext/>
      <w:keepLines/>
      <w:spacing w:before="200" w:after="0"/>
      <w:outlineLvl w:val="1"/>
    </w:pPr>
    <w:rPr>
      <w:rFonts w:ascii="Cambria" w:eastAsia="Times New Roman" w:hAnsi="Cambria"/>
      <w:b/>
      <w:bCs/>
      <w:color w:val="892034"/>
      <w:sz w:val="26"/>
      <w:szCs w:val="26"/>
    </w:rPr>
  </w:style>
  <w:style w:type="paragraph" w:styleId="Heading3">
    <w:name w:val="heading 3"/>
    <w:basedOn w:val="Normal"/>
    <w:next w:val="Normal"/>
    <w:link w:val="Heading3Char"/>
    <w:uiPriority w:val="9"/>
    <w:unhideWhenUsed/>
    <w:qFormat/>
    <w:rsid w:val="00E9258A"/>
    <w:pPr>
      <w:keepNext/>
      <w:keepLines/>
      <w:spacing w:before="200" w:after="0"/>
      <w:outlineLvl w:val="2"/>
    </w:pPr>
    <w:rPr>
      <w:rFonts w:ascii="Cambria" w:eastAsia="Times New Roman" w:hAnsi="Cambria"/>
      <w:b/>
      <w:bCs/>
      <w:color w:val="8920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88A"/>
  </w:style>
  <w:style w:type="paragraph" w:styleId="Footer">
    <w:name w:val="footer"/>
    <w:basedOn w:val="Normal"/>
    <w:link w:val="FooterChar"/>
    <w:uiPriority w:val="99"/>
    <w:unhideWhenUsed/>
    <w:rsid w:val="00392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88A"/>
  </w:style>
  <w:style w:type="table" w:styleId="TableGrid">
    <w:name w:val="Table Grid"/>
    <w:basedOn w:val="TableNormal"/>
    <w:uiPriority w:val="59"/>
    <w:rsid w:val="003928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92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88A"/>
    <w:rPr>
      <w:rFonts w:ascii="Tahoma" w:hAnsi="Tahoma" w:cs="Tahoma"/>
      <w:sz w:val="16"/>
      <w:szCs w:val="16"/>
    </w:rPr>
  </w:style>
  <w:style w:type="character" w:customStyle="1" w:styleId="Heading2Char">
    <w:name w:val="Heading 2 Char"/>
    <w:basedOn w:val="DefaultParagraphFont"/>
    <w:link w:val="Heading2"/>
    <w:uiPriority w:val="9"/>
    <w:rsid w:val="00E9258A"/>
    <w:rPr>
      <w:rFonts w:ascii="Cambria" w:eastAsia="Times New Roman" w:hAnsi="Cambria"/>
      <w:b/>
      <w:bCs/>
      <w:color w:val="892034"/>
      <w:sz w:val="26"/>
      <w:szCs w:val="26"/>
      <w:lang w:eastAsia="en-US"/>
    </w:rPr>
  </w:style>
  <w:style w:type="character" w:customStyle="1" w:styleId="Heading1Char">
    <w:name w:val="Heading 1 Char"/>
    <w:basedOn w:val="DefaultParagraphFont"/>
    <w:link w:val="Heading1"/>
    <w:uiPriority w:val="9"/>
    <w:rsid w:val="00F01D8B"/>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E9258A"/>
    <w:rPr>
      <w:rFonts w:ascii="Cambria" w:eastAsia="Times New Roman" w:hAnsi="Cambria"/>
      <w:b/>
      <w:bCs/>
      <w:color w:val="892034"/>
      <w:sz w:val="22"/>
      <w:szCs w:val="22"/>
      <w:lang w:eastAsia="en-US"/>
    </w:rPr>
  </w:style>
  <w:style w:type="paragraph" w:styleId="NoSpacing">
    <w:name w:val="No Spacing"/>
    <w:uiPriority w:val="1"/>
    <w:qFormat/>
    <w:rsid w:val="00F01D8B"/>
    <w:rPr>
      <w:sz w:val="22"/>
      <w:szCs w:val="22"/>
      <w:lang w:eastAsia="en-US"/>
    </w:rPr>
  </w:style>
  <w:style w:type="paragraph" w:styleId="ListParagraph">
    <w:name w:val="List Paragraph"/>
    <w:basedOn w:val="Normal"/>
    <w:uiPriority w:val="34"/>
    <w:qFormat/>
    <w:rsid w:val="00441FD6"/>
    <w:pPr>
      <w:spacing w:after="240" w:line="240" w:lineRule="auto"/>
      <w:ind w:left="720" w:hanging="357"/>
      <w:contextualSpacing/>
    </w:pPr>
  </w:style>
  <w:style w:type="character" w:styleId="Hyperlink">
    <w:name w:val="Hyperlink"/>
    <w:basedOn w:val="DefaultParagraphFont"/>
    <w:uiPriority w:val="99"/>
    <w:unhideWhenUsed/>
    <w:rsid w:val="00AD0273"/>
    <w:rPr>
      <w:color w:val="0000FF"/>
      <w:u w:val="single"/>
    </w:rPr>
  </w:style>
  <w:style w:type="character" w:styleId="CommentReference">
    <w:name w:val="annotation reference"/>
    <w:basedOn w:val="DefaultParagraphFont"/>
    <w:uiPriority w:val="99"/>
    <w:semiHidden/>
    <w:unhideWhenUsed/>
    <w:rsid w:val="00AD0730"/>
    <w:rPr>
      <w:sz w:val="16"/>
      <w:szCs w:val="16"/>
    </w:rPr>
  </w:style>
  <w:style w:type="paragraph" w:styleId="CommentText">
    <w:name w:val="annotation text"/>
    <w:basedOn w:val="Normal"/>
    <w:link w:val="CommentTextChar"/>
    <w:uiPriority w:val="99"/>
    <w:semiHidden/>
    <w:unhideWhenUsed/>
    <w:rsid w:val="00AD0730"/>
    <w:rPr>
      <w:sz w:val="20"/>
      <w:szCs w:val="20"/>
    </w:rPr>
  </w:style>
  <w:style w:type="character" w:customStyle="1" w:styleId="CommentTextChar">
    <w:name w:val="Comment Text Char"/>
    <w:basedOn w:val="DefaultParagraphFont"/>
    <w:link w:val="CommentText"/>
    <w:uiPriority w:val="99"/>
    <w:semiHidden/>
    <w:rsid w:val="00AD0730"/>
    <w:rPr>
      <w:lang w:eastAsia="en-US"/>
    </w:rPr>
  </w:style>
  <w:style w:type="paragraph" w:styleId="CommentSubject">
    <w:name w:val="annotation subject"/>
    <w:basedOn w:val="CommentText"/>
    <w:next w:val="CommentText"/>
    <w:link w:val="CommentSubjectChar"/>
    <w:uiPriority w:val="99"/>
    <w:semiHidden/>
    <w:unhideWhenUsed/>
    <w:rsid w:val="00AD0730"/>
    <w:rPr>
      <w:b/>
      <w:bCs/>
    </w:rPr>
  </w:style>
  <w:style w:type="character" w:customStyle="1" w:styleId="CommentSubjectChar">
    <w:name w:val="Comment Subject Char"/>
    <w:basedOn w:val="CommentTextChar"/>
    <w:link w:val="CommentSubject"/>
    <w:uiPriority w:val="99"/>
    <w:semiHidden/>
    <w:rsid w:val="00AD0730"/>
    <w:rPr>
      <w:b/>
      <w:bCs/>
      <w:lang w:eastAsia="en-US"/>
    </w:rPr>
  </w:style>
  <w:style w:type="character" w:styleId="FollowedHyperlink">
    <w:name w:val="FollowedHyperlink"/>
    <w:basedOn w:val="DefaultParagraphFont"/>
    <w:uiPriority w:val="99"/>
    <w:semiHidden/>
    <w:unhideWhenUsed/>
    <w:rsid w:val="00615B21"/>
    <w:rPr>
      <w:color w:val="800080" w:themeColor="followedHyperlink"/>
      <w:u w:val="single"/>
    </w:rPr>
  </w:style>
  <w:style w:type="paragraph" w:styleId="PlainText">
    <w:name w:val="Plain Text"/>
    <w:basedOn w:val="Normal"/>
    <w:link w:val="PlainTextChar"/>
    <w:uiPriority w:val="99"/>
    <w:semiHidden/>
    <w:unhideWhenUsed/>
    <w:rsid w:val="0069615A"/>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69615A"/>
    <w:rPr>
      <w:rFonts w:eastAsiaTheme="minorHAnsi" w:cs="Consolas"/>
      <w:sz w:val="22"/>
      <w:szCs w:val="21"/>
      <w:lang w:eastAsia="en-US"/>
    </w:rPr>
  </w:style>
  <w:style w:type="paragraph" w:styleId="TOC1">
    <w:name w:val="toc 1"/>
    <w:basedOn w:val="Normal"/>
    <w:next w:val="Normal"/>
    <w:autoRedefine/>
    <w:uiPriority w:val="39"/>
    <w:unhideWhenUsed/>
    <w:rsid w:val="002E6A27"/>
    <w:pPr>
      <w:spacing w:after="100"/>
    </w:pPr>
  </w:style>
  <w:style w:type="paragraph" w:styleId="TOC3">
    <w:name w:val="toc 3"/>
    <w:basedOn w:val="Normal"/>
    <w:next w:val="Normal"/>
    <w:autoRedefine/>
    <w:uiPriority w:val="39"/>
    <w:unhideWhenUsed/>
    <w:rsid w:val="002E6A2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88F"/>
    <w:pPr>
      <w:spacing w:after="200" w:line="276" w:lineRule="auto"/>
    </w:pPr>
    <w:rPr>
      <w:sz w:val="22"/>
      <w:szCs w:val="22"/>
      <w:lang w:eastAsia="en-US"/>
    </w:rPr>
  </w:style>
  <w:style w:type="paragraph" w:styleId="Heading1">
    <w:name w:val="heading 1"/>
    <w:basedOn w:val="Normal"/>
    <w:next w:val="Normal"/>
    <w:link w:val="Heading1Char"/>
    <w:uiPriority w:val="9"/>
    <w:qFormat/>
    <w:rsid w:val="00F01D8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9258A"/>
    <w:pPr>
      <w:keepNext/>
      <w:keepLines/>
      <w:spacing w:before="200" w:after="0"/>
      <w:outlineLvl w:val="1"/>
    </w:pPr>
    <w:rPr>
      <w:rFonts w:ascii="Cambria" w:eastAsia="Times New Roman" w:hAnsi="Cambria"/>
      <w:b/>
      <w:bCs/>
      <w:color w:val="892034"/>
      <w:sz w:val="26"/>
      <w:szCs w:val="26"/>
    </w:rPr>
  </w:style>
  <w:style w:type="paragraph" w:styleId="Heading3">
    <w:name w:val="heading 3"/>
    <w:basedOn w:val="Normal"/>
    <w:next w:val="Normal"/>
    <w:link w:val="Heading3Char"/>
    <w:uiPriority w:val="9"/>
    <w:unhideWhenUsed/>
    <w:qFormat/>
    <w:rsid w:val="00E9258A"/>
    <w:pPr>
      <w:keepNext/>
      <w:keepLines/>
      <w:spacing w:before="200" w:after="0"/>
      <w:outlineLvl w:val="2"/>
    </w:pPr>
    <w:rPr>
      <w:rFonts w:ascii="Cambria" w:eastAsia="Times New Roman" w:hAnsi="Cambria"/>
      <w:b/>
      <w:bCs/>
      <w:color w:val="8920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88A"/>
  </w:style>
  <w:style w:type="paragraph" w:styleId="Footer">
    <w:name w:val="footer"/>
    <w:basedOn w:val="Normal"/>
    <w:link w:val="FooterChar"/>
    <w:uiPriority w:val="99"/>
    <w:unhideWhenUsed/>
    <w:rsid w:val="00392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88A"/>
  </w:style>
  <w:style w:type="table" w:styleId="TableGrid">
    <w:name w:val="Table Grid"/>
    <w:basedOn w:val="TableNormal"/>
    <w:uiPriority w:val="59"/>
    <w:rsid w:val="003928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92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88A"/>
    <w:rPr>
      <w:rFonts w:ascii="Tahoma" w:hAnsi="Tahoma" w:cs="Tahoma"/>
      <w:sz w:val="16"/>
      <w:szCs w:val="16"/>
    </w:rPr>
  </w:style>
  <w:style w:type="character" w:customStyle="1" w:styleId="Heading2Char">
    <w:name w:val="Heading 2 Char"/>
    <w:basedOn w:val="DefaultParagraphFont"/>
    <w:link w:val="Heading2"/>
    <w:uiPriority w:val="9"/>
    <w:rsid w:val="00E9258A"/>
    <w:rPr>
      <w:rFonts w:ascii="Cambria" w:eastAsia="Times New Roman" w:hAnsi="Cambria"/>
      <w:b/>
      <w:bCs/>
      <w:color w:val="892034"/>
      <w:sz w:val="26"/>
      <w:szCs w:val="26"/>
      <w:lang w:eastAsia="en-US"/>
    </w:rPr>
  </w:style>
  <w:style w:type="character" w:customStyle="1" w:styleId="Heading1Char">
    <w:name w:val="Heading 1 Char"/>
    <w:basedOn w:val="DefaultParagraphFont"/>
    <w:link w:val="Heading1"/>
    <w:uiPriority w:val="9"/>
    <w:rsid w:val="00F01D8B"/>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E9258A"/>
    <w:rPr>
      <w:rFonts w:ascii="Cambria" w:eastAsia="Times New Roman" w:hAnsi="Cambria"/>
      <w:b/>
      <w:bCs/>
      <w:color w:val="892034"/>
      <w:sz w:val="22"/>
      <w:szCs w:val="22"/>
      <w:lang w:eastAsia="en-US"/>
    </w:rPr>
  </w:style>
  <w:style w:type="paragraph" w:styleId="NoSpacing">
    <w:name w:val="No Spacing"/>
    <w:uiPriority w:val="1"/>
    <w:qFormat/>
    <w:rsid w:val="00F01D8B"/>
    <w:rPr>
      <w:sz w:val="22"/>
      <w:szCs w:val="22"/>
      <w:lang w:eastAsia="en-US"/>
    </w:rPr>
  </w:style>
  <w:style w:type="paragraph" w:styleId="ListParagraph">
    <w:name w:val="List Paragraph"/>
    <w:basedOn w:val="Normal"/>
    <w:uiPriority w:val="34"/>
    <w:qFormat/>
    <w:rsid w:val="00441FD6"/>
    <w:pPr>
      <w:spacing w:after="240" w:line="240" w:lineRule="auto"/>
      <w:ind w:left="720" w:hanging="357"/>
      <w:contextualSpacing/>
    </w:pPr>
  </w:style>
  <w:style w:type="character" w:styleId="Hyperlink">
    <w:name w:val="Hyperlink"/>
    <w:basedOn w:val="DefaultParagraphFont"/>
    <w:uiPriority w:val="99"/>
    <w:unhideWhenUsed/>
    <w:rsid w:val="00AD0273"/>
    <w:rPr>
      <w:color w:val="0000FF"/>
      <w:u w:val="single"/>
    </w:rPr>
  </w:style>
  <w:style w:type="character" w:styleId="CommentReference">
    <w:name w:val="annotation reference"/>
    <w:basedOn w:val="DefaultParagraphFont"/>
    <w:uiPriority w:val="99"/>
    <w:semiHidden/>
    <w:unhideWhenUsed/>
    <w:rsid w:val="00AD0730"/>
    <w:rPr>
      <w:sz w:val="16"/>
      <w:szCs w:val="16"/>
    </w:rPr>
  </w:style>
  <w:style w:type="paragraph" w:styleId="CommentText">
    <w:name w:val="annotation text"/>
    <w:basedOn w:val="Normal"/>
    <w:link w:val="CommentTextChar"/>
    <w:uiPriority w:val="99"/>
    <w:semiHidden/>
    <w:unhideWhenUsed/>
    <w:rsid w:val="00AD0730"/>
    <w:rPr>
      <w:sz w:val="20"/>
      <w:szCs w:val="20"/>
    </w:rPr>
  </w:style>
  <w:style w:type="character" w:customStyle="1" w:styleId="CommentTextChar">
    <w:name w:val="Comment Text Char"/>
    <w:basedOn w:val="DefaultParagraphFont"/>
    <w:link w:val="CommentText"/>
    <w:uiPriority w:val="99"/>
    <w:semiHidden/>
    <w:rsid w:val="00AD0730"/>
    <w:rPr>
      <w:lang w:eastAsia="en-US"/>
    </w:rPr>
  </w:style>
  <w:style w:type="paragraph" w:styleId="CommentSubject">
    <w:name w:val="annotation subject"/>
    <w:basedOn w:val="CommentText"/>
    <w:next w:val="CommentText"/>
    <w:link w:val="CommentSubjectChar"/>
    <w:uiPriority w:val="99"/>
    <w:semiHidden/>
    <w:unhideWhenUsed/>
    <w:rsid w:val="00AD0730"/>
    <w:rPr>
      <w:b/>
      <w:bCs/>
    </w:rPr>
  </w:style>
  <w:style w:type="character" w:customStyle="1" w:styleId="CommentSubjectChar">
    <w:name w:val="Comment Subject Char"/>
    <w:basedOn w:val="CommentTextChar"/>
    <w:link w:val="CommentSubject"/>
    <w:uiPriority w:val="99"/>
    <w:semiHidden/>
    <w:rsid w:val="00AD0730"/>
    <w:rPr>
      <w:b/>
      <w:bCs/>
      <w:lang w:eastAsia="en-US"/>
    </w:rPr>
  </w:style>
  <w:style w:type="character" w:styleId="FollowedHyperlink">
    <w:name w:val="FollowedHyperlink"/>
    <w:basedOn w:val="DefaultParagraphFont"/>
    <w:uiPriority w:val="99"/>
    <w:semiHidden/>
    <w:unhideWhenUsed/>
    <w:rsid w:val="00615B21"/>
    <w:rPr>
      <w:color w:val="800080" w:themeColor="followedHyperlink"/>
      <w:u w:val="single"/>
    </w:rPr>
  </w:style>
  <w:style w:type="paragraph" w:styleId="PlainText">
    <w:name w:val="Plain Text"/>
    <w:basedOn w:val="Normal"/>
    <w:link w:val="PlainTextChar"/>
    <w:uiPriority w:val="99"/>
    <w:semiHidden/>
    <w:unhideWhenUsed/>
    <w:rsid w:val="0069615A"/>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69615A"/>
    <w:rPr>
      <w:rFonts w:eastAsiaTheme="minorHAnsi" w:cs="Consolas"/>
      <w:sz w:val="22"/>
      <w:szCs w:val="21"/>
      <w:lang w:eastAsia="en-US"/>
    </w:rPr>
  </w:style>
  <w:style w:type="paragraph" w:styleId="TOC1">
    <w:name w:val="toc 1"/>
    <w:basedOn w:val="Normal"/>
    <w:next w:val="Normal"/>
    <w:autoRedefine/>
    <w:uiPriority w:val="39"/>
    <w:unhideWhenUsed/>
    <w:rsid w:val="002E6A27"/>
    <w:pPr>
      <w:spacing w:after="100"/>
    </w:pPr>
  </w:style>
  <w:style w:type="paragraph" w:styleId="TOC3">
    <w:name w:val="toc 3"/>
    <w:basedOn w:val="Normal"/>
    <w:next w:val="Normal"/>
    <w:autoRedefine/>
    <w:uiPriority w:val="39"/>
    <w:unhideWhenUsed/>
    <w:rsid w:val="002E6A2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2678">
      <w:bodyDiv w:val="1"/>
      <w:marLeft w:val="0"/>
      <w:marRight w:val="0"/>
      <w:marTop w:val="0"/>
      <w:marBottom w:val="0"/>
      <w:divBdr>
        <w:top w:val="none" w:sz="0" w:space="0" w:color="auto"/>
        <w:left w:val="none" w:sz="0" w:space="0" w:color="auto"/>
        <w:bottom w:val="none" w:sz="0" w:space="0" w:color="auto"/>
        <w:right w:val="none" w:sz="0" w:space="0" w:color="auto"/>
      </w:divBdr>
    </w:div>
    <w:div w:id="551040867">
      <w:bodyDiv w:val="1"/>
      <w:marLeft w:val="0"/>
      <w:marRight w:val="0"/>
      <w:marTop w:val="0"/>
      <w:marBottom w:val="0"/>
      <w:divBdr>
        <w:top w:val="none" w:sz="0" w:space="0" w:color="auto"/>
        <w:left w:val="none" w:sz="0" w:space="0" w:color="auto"/>
        <w:bottom w:val="none" w:sz="0" w:space="0" w:color="auto"/>
        <w:right w:val="none" w:sz="0" w:space="0" w:color="auto"/>
      </w:divBdr>
    </w:div>
    <w:div w:id="628052212">
      <w:bodyDiv w:val="1"/>
      <w:marLeft w:val="0"/>
      <w:marRight w:val="0"/>
      <w:marTop w:val="0"/>
      <w:marBottom w:val="0"/>
      <w:divBdr>
        <w:top w:val="none" w:sz="0" w:space="0" w:color="auto"/>
        <w:left w:val="none" w:sz="0" w:space="0" w:color="auto"/>
        <w:bottom w:val="none" w:sz="0" w:space="0" w:color="auto"/>
        <w:right w:val="none" w:sz="0" w:space="0" w:color="auto"/>
      </w:divBdr>
    </w:div>
    <w:div w:id="641498744">
      <w:bodyDiv w:val="1"/>
      <w:marLeft w:val="0"/>
      <w:marRight w:val="0"/>
      <w:marTop w:val="0"/>
      <w:marBottom w:val="0"/>
      <w:divBdr>
        <w:top w:val="none" w:sz="0" w:space="0" w:color="auto"/>
        <w:left w:val="none" w:sz="0" w:space="0" w:color="auto"/>
        <w:bottom w:val="none" w:sz="0" w:space="0" w:color="auto"/>
        <w:right w:val="none" w:sz="0" w:space="0" w:color="auto"/>
      </w:divBdr>
    </w:div>
    <w:div w:id="863909554">
      <w:bodyDiv w:val="1"/>
      <w:marLeft w:val="0"/>
      <w:marRight w:val="0"/>
      <w:marTop w:val="0"/>
      <w:marBottom w:val="0"/>
      <w:divBdr>
        <w:top w:val="none" w:sz="0" w:space="0" w:color="auto"/>
        <w:left w:val="none" w:sz="0" w:space="0" w:color="auto"/>
        <w:bottom w:val="none" w:sz="0" w:space="0" w:color="auto"/>
        <w:right w:val="none" w:sz="0" w:space="0" w:color="auto"/>
      </w:divBdr>
    </w:div>
    <w:div w:id="1378238786">
      <w:bodyDiv w:val="1"/>
      <w:marLeft w:val="0"/>
      <w:marRight w:val="0"/>
      <w:marTop w:val="0"/>
      <w:marBottom w:val="0"/>
      <w:divBdr>
        <w:top w:val="none" w:sz="0" w:space="0" w:color="auto"/>
        <w:left w:val="none" w:sz="0" w:space="0" w:color="auto"/>
        <w:bottom w:val="none" w:sz="0" w:space="0" w:color="auto"/>
        <w:right w:val="none" w:sz="0" w:space="0" w:color="auto"/>
      </w:divBdr>
    </w:div>
    <w:div w:id="184454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fingertips.phe.gov.uk/documents/Inclusionlist2018.xlsx" TargetMode="External"/><Relationship Id="rId18" Type="http://schemas.openxmlformats.org/officeDocument/2006/relationships/hyperlink" Target="http://webarchive.nationalarchives.gov.uk/20170726164154/https://digital.nhs.uk/catalogue/PUB18887"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fingertips.phe.gov.uk/documents/qof-1415-annex3-DQandFAQ.pdf" TargetMode="External"/><Relationship Id="rId2" Type="http://schemas.openxmlformats.org/officeDocument/2006/relationships/customXml" Target="../customXml/item2.xml"/><Relationship Id="rId16" Type="http://schemas.openxmlformats.org/officeDocument/2006/relationships/hyperlink" Target="https://gp-patient.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government/statistics/english-indices-of-deprivation-2015"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bmjopen.bmj.com/content/4/7/e005217.ful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fingertips.phe.org.uk/profile/general-practic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JohnB%20-%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AssignedTo xmlns="http://schemas.microsoft.com/sharepoint/v3">
      <UserInfo>
        <DisplayName/>
        <AccountId xsi:nil="true"/>
        <AccountType/>
      </UserInfo>
    </AssignedTo>
    <_DCDateCreated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FBA7714EFF61498A6C7FC2F810FF45" ma:contentTypeVersion="19" ma:contentTypeDescription="Create a new document." ma:contentTypeScope="" ma:versionID="499787f6fc9135feee6c05f40fc3ff06">
  <xsd:schema xmlns:xsd="http://www.w3.org/2001/XMLSchema" xmlns:p="http://schemas.microsoft.com/office/2006/metadata/properties" xmlns:ns1="http://schemas.microsoft.com/sharepoint/v3" xmlns:ns2="http://schemas.microsoft.com/sharepoint/v3/fields" targetNamespace="http://schemas.microsoft.com/office/2006/metadata/properties" ma:root="true" ma:fieldsID="ff21e74b4823850b05021cfe04c33c80" ns1:_="" ns2:_="">
    <xsd:import namespace="http://schemas.microsoft.com/sharepoint/v3"/>
    <xsd:import namespace="http://schemas.microsoft.com/sharepoint/v3/fields"/>
    <xsd:element name="properties">
      <xsd:complexType>
        <xsd:sequence>
          <xsd:element name="documentManagement">
            <xsd:complexType>
              <xsd:all>
                <xsd:element ref="ns1:AssignedTo" minOccurs="0"/>
                <xsd:element ref="ns2:_DCDateCreat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ssignedTo" ma:index="8"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9"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F4ABB-5B45-4A2B-B973-65CFBF43BBBC}">
  <ds:schemaRefs>
    <ds:schemaRef ds:uri="http://schemas.microsoft.com/sharepoint/v3/contenttype/forms"/>
  </ds:schemaRefs>
</ds:datastoreItem>
</file>

<file path=customXml/itemProps2.xml><?xml version="1.0" encoding="utf-8"?>
<ds:datastoreItem xmlns:ds="http://schemas.openxmlformats.org/officeDocument/2006/customXml" ds:itemID="{35414ACD-020E-449A-A88C-73EF97C4F40B}">
  <ds:schemaRefs>
    <ds:schemaRef ds:uri="http://schemas.microsoft.com/office/2006/metadata/longProperties"/>
  </ds:schemaRefs>
</ds:datastoreItem>
</file>

<file path=customXml/itemProps3.xml><?xml version="1.0" encoding="utf-8"?>
<ds:datastoreItem xmlns:ds="http://schemas.openxmlformats.org/officeDocument/2006/customXml" ds:itemID="{E148BC83-B05C-4589-9AE8-983D502D3B58}">
  <ds:schemaRefs>
    <ds:schemaRef ds:uri="http://schemas.microsoft.com/office/2006/metadata/properties"/>
    <ds:schemaRef ds:uri="http://schemas.microsoft.com/sharepoint/v3"/>
    <ds:schemaRef ds:uri="http://schemas.microsoft.com/sharepoint/v3/fields"/>
  </ds:schemaRefs>
</ds:datastoreItem>
</file>

<file path=customXml/itemProps4.xml><?xml version="1.0" encoding="utf-8"?>
<ds:datastoreItem xmlns:ds="http://schemas.openxmlformats.org/officeDocument/2006/customXml" ds:itemID="{E4330276-803C-4D85-ABE8-81AFF77CB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6D15F0A-CAE0-4459-9C81-2A842FBF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JohnB - report.dotx</Template>
  <TotalTime>0</TotalTime>
  <Pages>7</Pages>
  <Words>2250</Words>
  <Characters>12829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15049</CharactersWithSpaces>
  <SharedDoc>false</SharedDoc>
  <HLinks>
    <vt:vector size="6" baseType="variant">
      <vt:variant>
        <vt:i4>3473534</vt:i4>
      </vt:variant>
      <vt:variant>
        <vt:i4>0</vt:i4>
      </vt:variant>
      <vt:variant>
        <vt:i4>0</vt:i4>
      </vt:variant>
      <vt:variant>
        <vt:i4>5</vt:i4>
      </vt:variant>
      <vt:variant>
        <vt:lpwstr>http://www.apho.org.uk/pracprof</vt:lpwstr>
      </vt:variant>
      <vt:variant>
        <vt:lpwstr/>
      </vt:variant>
    </vt:vector>
  </HLinks>
  <HyperlinksChanged>true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battersby</dc:creator>
  <cp:lastModifiedBy>Doris Hain</cp:lastModifiedBy>
  <cp:revision>2</cp:revision>
  <cp:lastPrinted>2016-11-25T11:10:00Z</cp:lastPrinted>
  <dcterms:created xsi:type="dcterms:W3CDTF">2018-11-09T14:37:00Z</dcterms:created>
  <dcterms:modified xsi:type="dcterms:W3CDTF">2018-11-09T14:37:00Z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0x01010074FBA7714EFF61498A6C7FC2F810FF45</vt:lpwstr>
  </property>
  <property fmtid="{D5CDD505-2E9C-101B-9397-08002B2CF9AE}" pid="3" name="Subject">
    <vt:lpwstr/>
  </property>
  <property fmtid="{D5CDD505-2E9C-101B-9397-08002B2CF9AE}" pid="4" name="Keywords">
    <vt:lpwstr/>
  </property>
  <property fmtid="{D5CDD505-2E9C-101B-9397-08002B2CF9AE}" pid="5" name="_Author">
    <vt:lpwstr>john battersby</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